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济南市钢城区乐达加油站经营危险化学品</w:t>
      </w: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安全评价项目信息表</w:t>
      </w:r>
    </w:p>
    <w:p>
      <w:pPr>
        <w:jc w:val="left"/>
        <w:rPr>
          <w:rFonts w:hint="eastAsia"/>
          <w:b/>
          <w:bCs/>
          <w:kern w:val="0"/>
          <w:sz w:val="36"/>
        </w:rPr>
      </w:pPr>
      <w:r>
        <w:rPr>
          <w:rFonts w:hint="eastAsia"/>
          <w:kern w:val="0"/>
        </w:rPr>
        <w:t>项目编号：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690"/>
        <w:gridCol w:w="1318"/>
        <w:gridCol w:w="3888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项目名称</w:t>
            </w:r>
          </w:p>
        </w:tc>
        <w:tc>
          <w:tcPr>
            <w:tcW w:w="7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济南市钢城区乐达加油站经营危险化学品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项目简介</w:t>
            </w:r>
          </w:p>
        </w:tc>
        <w:tc>
          <w:tcPr>
            <w:tcW w:w="7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建站规模：该加油站占地面积677㎡，站内设埋地储油罐3只，其中汽油罐2只，柴油罐1只，容积均为30m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，油罐总容量75m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int="eastAsia"/>
                <w:szCs w:val="21"/>
              </w:rPr>
              <w:t>（柴油折半），根据《汽车加油加气加氢站技术标准》（GB50156-2021）第3.0.9条之规定，满足V≤90m3，该站为三级加油站设置。加油站现有电脑控制的双枪汽加油机2台，双枪柴油加油机1台。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评价人员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</w:t>
            </w:r>
            <w:r>
              <w:rPr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项目负责人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项目组成员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刘卫国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赵云峰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王静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郝大平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报告编制人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崔强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报告审核人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刘振忠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过程控制负责人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刘云红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技术负责人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 w:eastAsia="宋体"/>
                <w:kern w:val="0"/>
                <w:lang w:val="en-US" w:eastAsia="zh-CN"/>
              </w:rPr>
              <w:t>刘彩霞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技术专家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或有关技术人员</w:t>
            </w: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5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到现场开展安全评价工作情况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间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到现场主要人员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主要任务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2022.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8.26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刘振忠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初访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2022.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9.7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60" w:firstLineChars="600"/>
              <w:rPr>
                <w:rFonts w:hint="eastAsia" w:ascii="宋体" w:hAnsi="宋体" w:eastAsia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崔强 刘卫国 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现场考察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2022.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9.12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王静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 xml:space="preserve"> 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2022.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10.20</w:t>
            </w:r>
          </w:p>
        </w:tc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崔强 王静</w: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kern w:val="0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 xml:space="preserve"> 现场核查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kern w:val="0"/>
                <w:lang w:val="en-US"/>
              </w:rPr>
            </w:pPr>
            <w:r>
              <w:rPr>
                <w:rFonts w:hint="eastAsia"/>
                <w:kern w:val="0"/>
              </w:rPr>
              <w:t>安全评价报告提交时间：</w:t>
            </w:r>
            <w:r>
              <w:rPr>
                <w:rFonts w:hint="eastAsia"/>
                <w:kern w:val="0"/>
                <w:lang w:val="en-US" w:eastAsia="zh-CN"/>
              </w:rPr>
              <w:t>2022.10.21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有必要公开的其它内容：</w:t>
            </w:r>
          </w:p>
        </w:tc>
      </w:tr>
    </w:tbl>
    <w:p>
      <w:pPr>
        <w:rPr>
          <w:rFonts w:hint="eastAsia"/>
        </w:rPr>
      </w:pPr>
    </w:p>
    <w:p>
      <w:pPr>
        <w:tabs>
          <w:tab w:val="left" w:pos="765"/>
        </w:tabs>
        <w:jc w:val="both"/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                    </w:t>
      </w:r>
    </w:p>
    <w:p>
      <w:pPr>
        <w:tabs>
          <w:tab w:val="left" w:pos="735"/>
        </w:tabs>
        <w:jc w:val="center"/>
        <w:rPr>
          <w:rFonts w:hint="eastAsia" w:eastAsiaTheme="minorEastAsia"/>
          <w:lang w:eastAsia="zh-CN"/>
        </w:rPr>
      </w:pPr>
    </w:p>
    <w:p>
      <w:pPr>
        <w:jc w:val="center"/>
      </w:pPr>
      <w:r>
        <w:drawing>
          <wp:inline distT="0" distB="0" distL="114300" distR="114300">
            <wp:extent cx="4736465" cy="3558540"/>
            <wp:effectExtent l="0" t="0" r="635" b="1016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6465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35"/>
        </w:tabs>
        <w:jc w:val="center"/>
      </w:pPr>
      <w:r>
        <w:drawing>
          <wp:inline distT="0" distB="0" distL="114300" distR="114300">
            <wp:extent cx="4801235" cy="3575685"/>
            <wp:effectExtent l="0" t="0" r="1206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735"/>
        </w:tabs>
        <w:jc w:val="center"/>
        <w:rPr>
          <w:rFonts w:hint="eastAsia" w:eastAsiaTheme="minorEastAsia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WMwZmRjMzZlYzM2NWRiYjJmYjFkYTJjZWJiMTcifQ=="/>
  </w:docVars>
  <w:rsids>
    <w:rsidRoot w:val="00000000"/>
    <w:rsid w:val="397F7B6F"/>
    <w:rsid w:val="3D956355"/>
    <w:rsid w:val="4030028B"/>
    <w:rsid w:val="611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405</Characters>
  <Lines>0</Lines>
  <Paragraphs>0</Paragraphs>
  <TotalTime>0</TotalTime>
  <ScaleCrop>false</ScaleCrop>
  <LinksUpToDate>false</LinksUpToDate>
  <CharactersWithSpaces>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2022-07-30T08:43:00Z</dcterms:created>
  <dc:creator>管理员</dc:creator>
  <cp:lastModifiedBy>86138</cp:lastModifiedBy>
  <dcterms:modified xsi:type="dcterms:W3CDTF">2022-11-21T01:29:22Z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9FC8907A9D6E47A5BC81B18BC8EEF41F</vt:lpwstr>
  </property>
</Properties>
</file>