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73"/>
        <w:gridCol w:w="1820"/>
        <w:gridCol w:w="3864"/>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项目名称</w:t>
            </w:r>
          </w:p>
        </w:tc>
        <w:tc>
          <w:tcPr>
            <w:tcW w:w="7581" w:type="dxa"/>
            <w:gridSpan w:val="3"/>
            <w:tcBorders>
              <w:tl2br w:val="nil"/>
              <w:tr2bl w:val="nil"/>
            </w:tcBorders>
            <w:shd w:val="clear" w:color="auto" w:fill="auto"/>
            <w:vAlign w:val="center"/>
          </w:tcPr>
          <w:p>
            <w:pPr>
              <w:pStyle w:val="7"/>
              <w:bidi w:val="0"/>
              <w:rPr>
                <w:rFonts w:hint="default"/>
                <w:lang w:val="en-US" w:eastAsia="zh-CN"/>
              </w:rPr>
            </w:pPr>
            <w:r>
              <w:rPr>
                <w:rFonts w:hint="eastAsia"/>
                <w:b w:val="0"/>
                <w:bCs w:val="0"/>
              </w:rPr>
              <w:t>枣强县华刚加油点原址扩建（增加经营品种）项目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0" w:hRule="atLeast"/>
          <w:jc w:val="center"/>
        </w:trPr>
        <w:tc>
          <w:tcPr>
            <w:tcW w:w="1773" w:type="dxa"/>
            <w:tcBorders>
              <w:tl2br w:val="nil"/>
              <w:tr2bl w:val="nil"/>
            </w:tcBorders>
            <w:shd w:val="clear" w:color="auto" w:fill="auto"/>
            <w:vAlign w:val="center"/>
          </w:tcPr>
          <w:p>
            <w:pPr>
              <w:pStyle w:val="7"/>
              <w:bidi w:val="0"/>
            </w:pPr>
            <w:r>
              <w:t>完成时间</w:t>
            </w:r>
          </w:p>
        </w:tc>
        <w:tc>
          <w:tcPr>
            <w:tcW w:w="7581" w:type="dxa"/>
            <w:gridSpan w:val="3"/>
            <w:tcBorders>
              <w:tl2br w:val="nil"/>
              <w:tr2bl w:val="nil"/>
            </w:tcBorders>
            <w:shd w:val="clear" w:color="auto" w:fill="auto"/>
            <w:vAlign w:val="center"/>
          </w:tcPr>
          <w:p>
            <w:pPr>
              <w:pStyle w:val="7"/>
              <w:bidi w:val="0"/>
              <w:rPr>
                <w:rFonts w:hint="default"/>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9354" w:type="dxa"/>
            <w:gridSpan w:val="4"/>
            <w:tcBorders>
              <w:tl2br w:val="nil"/>
              <w:tr2bl w:val="nil"/>
            </w:tcBorders>
            <w:shd w:val="clear" w:color="auto" w:fill="auto"/>
            <w:vAlign w:val="center"/>
          </w:tcPr>
          <w:p>
            <w:pPr>
              <w:pStyle w:val="7"/>
              <w:bidi w:val="0"/>
            </w:pPr>
            <w:r>
              <w:rPr>
                <w:rFonts w:hint="eastAsia"/>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p>
        </w:tc>
        <w:tc>
          <w:tcPr>
            <w:tcW w:w="1820" w:type="dxa"/>
            <w:tcBorders>
              <w:tl2br w:val="nil"/>
              <w:tr2bl w:val="nil"/>
            </w:tcBorders>
            <w:shd w:val="clear" w:color="auto" w:fill="auto"/>
            <w:vAlign w:val="center"/>
          </w:tcPr>
          <w:p>
            <w:pPr>
              <w:pStyle w:val="7"/>
              <w:bidi w:val="0"/>
            </w:pPr>
            <w:r>
              <w:t>姓名</w:t>
            </w:r>
          </w:p>
        </w:tc>
        <w:tc>
          <w:tcPr>
            <w:tcW w:w="3864" w:type="dxa"/>
            <w:tcBorders>
              <w:tl2br w:val="nil"/>
              <w:tr2bl w:val="nil"/>
            </w:tcBorders>
            <w:shd w:val="clear" w:color="auto" w:fill="auto"/>
            <w:vAlign w:val="center"/>
          </w:tcPr>
          <w:p>
            <w:pPr>
              <w:pStyle w:val="7"/>
              <w:bidi w:val="0"/>
            </w:pPr>
            <w:r>
              <w:t>资格证书号</w:t>
            </w:r>
          </w:p>
        </w:tc>
        <w:tc>
          <w:tcPr>
            <w:tcW w:w="1897" w:type="dxa"/>
            <w:tcBorders>
              <w:tl2br w:val="nil"/>
              <w:tr2bl w:val="nil"/>
            </w:tcBorders>
            <w:shd w:val="clear" w:color="auto" w:fill="auto"/>
            <w:vAlign w:val="center"/>
          </w:tcPr>
          <w:p>
            <w:pPr>
              <w:pStyle w:val="7"/>
              <w:bidi w:val="0"/>
            </w:pPr>
            <w: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项目负责人</w:t>
            </w:r>
          </w:p>
        </w:tc>
        <w:tc>
          <w:tcPr>
            <w:tcW w:w="1820" w:type="dxa"/>
            <w:tcBorders>
              <w:tl2br w:val="nil"/>
              <w:tr2bl w:val="nil"/>
            </w:tcBorders>
            <w:shd w:val="clear" w:color="auto" w:fill="auto"/>
            <w:vAlign w:val="center"/>
          </w:tcPr>
          <w:p>
            <w:pPr>
              <w:pStyle w:val="7"/>
              <w:bidi w:val="0"/>
              <w:rPr>
                <w:rFonts w:hint="default"/>
                <w:lang w:val="en-US" w:eastAsia="zh-CN"/>
              </w:rPr>
            </w:pPr>
            <w:r>
              <w:rPr>
                <w:rFonts w:hint="eastAsia"/>
                <w:lang w:val="en-US" w:eastAsia="zh-CN"/>
              </w:rPr>
              <w:t>安金鹏</w:t>
            </w:r>
          </w:p>
        </w:tc>
        <w:tc>
          <w:tcPr>
            <w:tcW w:w="3864" w:type="dxa"/>
            <w:tcBorders>
              <w:tl2br w:val="nil"/>
              <w:tr2bl w:val="nil"/>
            </w:tcBorders>
            <w:shd w:val="clear" w:color="auto" w:fill="auto"/>
            <w:vAlign w:val="center"/>
          </w:tcPr>
          <w:p>
            <w:pPr>
              <w:pStyle w:val="7"/>
              <w:bidi w:val="0"/>
            </w:pPr>
            <w:r>
              <w:rPr>
                <w:rFonts w:hint="eastAsia"/>
              </w:rPr>
              <w:t>1100000000200939</w:t>
            </w:r>
          </w:p>
        </w:tc>
        <w:tc>
          <w:tcPr>
            <w:tcW w:w="1897" w:type="dxa"/>
            <w:tcBorders>
              <w:tl2br w:val="nil"/>
              <w:tr2bl w:val="nil"/>
            </w:tcBorders>
            <w:shd w:val="clear" w:color="auto" w:fill="auto"/>
            <w:vAlign w:val="center"/>
          </w:tcPr>
          <w:p>
            <w:pPr>
              <w:pStyle w:val="7"/>
              <w:bidi w:val="0"/>
            </w:pPr>
            <w:r>
              <w:rPr>
                <w:rFonts w:hint="eastAsia"/>
              </w:rPr>
              <w:t>022480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vMerge w:val="restart"/>
            <w:tcBorders>
              <w:tl2br w:val="nil"/>
              <w:tr2bl w:val="nil"/>
            </w:tcBorders>
            <w:shd w:val="clear" w:color="auto" w:fill="auto"/>
            <w:vAlign w:val="center"/>
          </w:tcPr>
          <w:p>
            <w:pPr>
              <w:pStyle w:val="7"/>
              <w:bidi w:val="0"/>
            </w:pPr>
            <w:r>
              <w:t>项目组成员</w:t>
            </w:r>
          </w:p>
        </w:tc>
        <w:tc>
          <w:tcPr>
            <w:tcW w:w="1820" w:type="dxa"/>
            <w:tcBorders>
              <w:tl2br w:val="nil"/>
              <w:tr2bl w:val="nil"/>
            </w:tcBorders>
            <w:shd w:val="clear" w:color="auto" w:fill="auto"/>
            <w:vAlign w:val="center"/>
          </w:tcPr>
          <w:p>
            <w:pPr>
              <w:pStyle w:val="7"/>
              <w:bidi w:val="0"/>
              <w:rPr>
                <w:rFonts w:hint="default"/>
                <w:lang w:val="en-US" w:eastAsia="zh-CN"/>
              </w:rPr>
            </w:pPr>
            <w:r>
              <w:rPr>
                <w:rFonts w:hint="eastAsia"/>
                <w:lang w:val="en-US" w:eastAsia="zh-CN"/>
              </w:rPr>
              <w:t>张晋慧</w:t>
            </w:r>
          </w:p>
        </w:tc>
        <w:tc>
          <w:tcPr>
            <w:tcW w:w="3864" w:type="dxa"/>
            <w:tcBorders>
              <w:tl2br w:val="nil"/>
              <w:tr2bl w:val="nil"/>
            </w:tcBorders>
            <w:shd w:val="clear" w:color="auto" w:fill="auto"/>
            <w:vAlign w:val="center"/>
          </w:tcPr>
          <w:p>
            <w:pPr>
              <w:pStyle w:val="7"/>
              <w:bidi w:val="0"/>
            </w:pPr>
            <w:r>
              <w:rPr>
                <w:rFonts w:hint="eastAsia"/>
              </w:rPr>
              <w:t>1100000000302946</w:t>
            </w:r>
          </w:p>
        </w:tc>
        <w:tc>
          <w:tcPr>
            <w:tcW w:w="1897" w:type="dxa"/>
            <w:tcBorders>
              <w:tl2br w:val="nil"/>
              <w:tr2bl w:val="nil"/>
            </w:tcBorders>
            <w:shd w:val="clear" w:color="auto" w:fill="auto"/>
            <w:vAlign w:val="center"/>
          </w:tcPr>
          <w:p>
            <w:pPr>
              <w:pStyle w:val="7"/>
              <w:bidi w:val="0"/>
            </w:pPr>
            <w:r>
              <w:rPr>
                <w:rFonts w:hint="eastAsia"/>
              </w:rPr>
              <w:t>020045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vMerge w:val="continue"/>
            <w:tcBorders>
              <w:tl2br w:val="nil"/>
              <w:tr2bl w:val="nil"/>
            </w:tcBorders>
            <w:shd w:val="clear" w:color="auto" w:fill="auto"/>
            <w:vAlign w:val="center"/>
          </w:tcPr>
          <w:p>
            <w:pPr>
              <w:pStyle w:val="7"/>
              <w:bidi w:val="0"/>
            </w:pPr>
          </w:p>
        </w:tc>
        <w:tc>
          <w:tcPr>
            <w:tcW w:w="1820" w:type="dxa"/>
            <w:tcBorders>
              <w:tl2br w:val="nil"/>
              <w:tr2bl w:val="nil"/>
            </w:tcBorders>
            <w:shd w:val="clear" w:color="auto" w:fill="auto"/>
            <w:vAlign w:val="center"/>
          </w:tcPr>
          <w:p>
            <w:pPr>
              <w:pStyle w:val="7"/>
              <w:bidi w:val="0"/>
              <w:ind w:firstLine="0" w:firstLineChars="0"/>
              <w:rPr>
                <w:rFonts w:hint="default" w:ascii="宋体" w:hAnsi="宋体" w:eastAsia="宋体" w:cs="Times New Roman"/>
                <w:kern w:val="0"/>
                <w:sz w:val="24"/>
                <w:szCs w:val="20"/>
                <w:lang w:val="en-US" w:eastAsia="zh-CN" w:bidi="ar-SA"/>
              </w:rPr>
            </w:pPr>
            <w:r>
              <w:rPr>
                <w:rFonts w:hint="eastAsia"/>
                <w:lang w:val="en-US" w:eastAsia="zh-CN"/>
              </w:rPr>
              <w:t>韦根远</w:t>
            </w:r>
          </w:p>
        </w:tc>
        <w:tc>
          <w:tcPr>
            <w:tcW w:w="3864" w:type="dxa"/>
            <w:tcBorders>
              <w:tl2br w:val="nil"/>
              <w:tr2bl w:val="nil"/>
            </w:tcBorders>
            <w:shd w:val="clear" w:color="auto" w:fill="auto"/>
            <w:vAlign w:val="center"/>
          </w:tcPr>
          <w:p>
            <w:pPr>
              <w:pStyle w:val="7"/>
              <w:bidi w:val="0"/>
            </w:pPr>
            <w:r>
              <w:rPr>
                <w:rFonts w:hint="eastAsia"/>
              </w:rPr>
              <w:t>S0110440001101910010</w:t>
            </w:r>
          </w:p>
        </w:tc>
        <w:tc>
          <w:tcPr>
            <w:tcW w:w="1897" w:type="dxa"/>
            <w:tcBorders>
              <w:tl2br w:val="nil"/>
              <w:tr2bl w:val="nil"/>
            </w:tcBorders>
            <w:shd w:val="clear" w:color="auto" w:fill="auto"/>
            <w:vAlign w:val="center"/>
          </w:tcPr>
          <w:p>
            <w:pPr>
              <w:pStyle w:val="7"/>
              <w:bidi w:val="0"/>
            </w:pPr>
            <w:r>
              <w:rPr>
                <w:rFonts w:hint="eastAsia"/>
              </w:rPr>
              <w:t>028179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vMerge w:val="continue"/>
            <w:tcBorders>
              <w:tl2br w:val="nil"/>
              <w:tr2bl w:val="nil"/>
            </w:tcBorders>
            <w:shd w:val="clear" w:color="auto" w:fill="auto"/>
            <w:vAlign w:val="center"/>
          </w:tcPr>
          <w:p>
            <w:pPr>
              <w:pStyle w:val="7"/>
              <w:bidi w:val="0"/>
            </w:pPr>
          </w:p>
        </w:tc>
        <w:tc>
          <w:tcPr>
            <w:tcW w:w="1820" w:type="dxa"/>
            <w:tcBorders>
              <w:tl2br w:val="nil"/>
              <w:tr2bl w:val="nil"/>
            </w:tcBorders>
            <w:shd w:val="clear" w:color="auto" w:fill="auto"/>
            <w:vAlign w:val="center"/>
          </w:tcPr>
          <w:p>
            <w:pPr>
              <w:pStyle w:val="7"/>
              <w:bidi w:val="0"/>
              <w:ind w:firstLine="0" w:firstLineChars="0"/>
              <w:rPr>
                <w:rFonts w:hint="default" w:ascii="宋体" w:hAnsi="宋体" w:eastAsia="宋体" w:cs="Times New Roman"/>
                <w:kern w:val="0"/>
                <w:sz w:val="24"/>
                <w:szCs w:val="20"/>
                <w:lang w:val="en-US" w:eastAsia="zh-CN" w:bidi="ar-SA"/>
              </w:rPr>
            </w:pPr>
            <w:r>
              <w:rPr>
                <w:rFonts w:hint="eastAsia"/>
                <w:lang w:val="en-US" w:eastAsia="zh-CN"/>
              </w:rPr>
              <w:t>陈武斌</w:t>
            </w:r>
          </w:p>
        </w:tc>
        <w:tc>
          <w:tcPr>
            <w:tcW w:w="3864" w:type="dxa"/>
            <w:tcBorders>
              <w:tl2br w:val="nil"/>
              <w:tr2bl w:val="nil"/>
            </w:tcBorders>
            <w:shd w:val="clear" w:color="auto" w:fill="auto"/>
            <w:vAlign w:val="center"/>
          </w:tcPr>
          <w:p>
            <w:pPr>
              <w:pStyle w:val="7"/>
              <w:bidi w:val="0"/>
            </w:pPr>
            <w:r>
              <w:rPr>
                <w:rFonts w:hint="eastAsia"/>
              </w:rPr>
              <w:t>1</w:t>
            </w:r>
            <w:r>
              <w:rPr>
                <w:rFonts w:hint="eastAsia"/>
                <w:lang w:val="en-US" w:eastAsia="zh-CN"/>
              </w:rPr>
              <w:t>1</w:t>
            </w:r>
            <w:r>
              <w:rPr>
                <w:rFonts w:hint="eastAsia"/>
              </w:rPr>
              <w:t>0000000030</w:t>
            </w:r>
            <w:r>
              <w:rPr>
                <w:rFonts w:hint="eastAsia"/>
                <w:lang w:val="en-US" w:eastAsia="zh-CN"/>
              </w:rPr>
              <w:t>0371</w:t>
            </w:r>
          </w:p>
        </w:tc>
        <w:tc>
          <w:tcPr>
            <w:tcW w:w="1897" w:type="dxa"/>
            <w:tcBorders>
              <w:tl2br w:val="nil"/>
              <w:tr2bl w:val="nil"/>
            </w:tcBorders>
            <w:shd w:val="clear" w:color="auto" w:fill="auto"/>
            <w:vAlign w:val="center"/>
          </w:tcPr>
          <w:p>
            <w:pPr>
              <w:pStyle w:val="7"/>
              <w:bidi w:val="0"/>
            </w:pPr>
            <w:r>
              <w:rPr>
                <w:rFonts w:hint="eastAsia"/>
                <w:lang w:val="en-US" w:eastAsia="zh-CN"/>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5" w:hRule="atLeast"/>
          <w:jc w:val="center"/>
        </w:trPr>
        <w:tc>
          <w:tcPr>
            <w:tcW w:w="1773" w:type="dxa"/>
            <w:vMerge w:val="continue"/>
            <w:tcBorders>
              <w:tl2br w:val="nil"/>
              <w:tr2bl w:val="nil"/>
            </w:tcBorders>
            <w:shd w:val="clear" w:color="auto" w:fill="auto"/>
            <w:vAlign w:val="center"/>
          </w:tcPr>
          <w:p>
            <w:pPr>
              <w:pStyle w:val="7"/>
              <w:bidi w:val="0"/>
            </w:pPr>
          </w:p>
        </w:tc>
        <w:tc>
          <w:tcPr>
            <w:tcW w:w="1820" w:type="dxa"/>
            <w:tcBorders>
              <w:tl2br w:val="nil"/>
              <w:tr2bl w:val="nil"/>
            </w:tcBorders>
            <w:shd w:val="clear" w:color="auto" w:fill="auto"/>
            <w:vAlign w:val="center"/>
          </w:tcPr>
          <w:p>
            <w:pPr>
              <w:pStyle w:val="7"/>
              <w:bidi w:val="0"/>
              <w:ind w:firstLine="0" w:firstLineChars="0"/>
              <w:rPr>
                <w:rFonts w:hint="default" w:ascii="宋体" w:hAnsi="宋体" w:eastAsia="宋体" w:cs="Times New Roman"/>
                <w:kern w:val="0"/>
                <w:sz w:val="24"/>
                <w:szCs w:val="20"/>
                <w:lang w:val="en-US" w:eastAsia="zh-CN" w:bidi="ar-SA"/>
              </w:rPr>
            </w:pPr>
            <w:r>
              <w:rPr>
                <w:rFonts w:hint="default"/>
                <w:lang w:val="en-US" w:eastAsia="zh-CN"/>
              </w:rPr>
              <w:t>李成超</w:t>
            </w:r>
          </w:p>
        </w:tc>
        <w:tc>
          <w:tcPr>
            <w:tcW w:w="3864" w:type="dxa"/>
            <w:tcBorders>
              <w:tl2br w:val="nil"/>
              <w:tr2bl w:val="nil"/>
            </w:tcBorders>
            <w:shd w:val="clear" w:color="auto" w:fill="auto"/>
            <w:vAlign w:val="center"/>
          </w:tcPr>
          <w:p>
            <w:pPr>
              <w:pStyle w:val="7"/>
              <w:bidi w:val="0"/>
              <w:ind w:firstLine="0" w:firstLineChars="0"/>
              <w:rPr>
                <w:rFonts w:hint="eastAsia" w:ascii="宋体" w:hAnsi="宋体" w:eastAsia="宋体" w:cs="Times New Roman"/>
                <w:kern w:val="0"/>
                <w:sz w:val="24"/>
                <w:szCs w:val="20"/>
                <w:lang w:val="en-US" w:eastAsia="zh-CN" w:bidi="ar-SA"/>
              </w:rPr>
            </w:pPr>
            <w:r>
              <w:rPr>
                <w:rFonts w:hint="eastAsia"/>
              </w:rPr>
              <w:t>1600000000301283</w:t>
            </w:r>
          </w:p>
        </w:tc>
        <w:tc>
          <w:tcPr>
            <w:tcW w:w="1897" w:type="dxa"/>
            <w:tcBorders>
              <w:tl2br w:val="nil"/>
              <w:tr2bl w:val="nil"/>
            </w:tcBorders>
            <w:shd w:val="clear" w:color="auto" w:fill="auto"/>
            <w:vAlign w:val="center"/>
          </w:tcPr>
          <w:p>
            <w:pPr>
              <w:pStyle w:val="7"/>
              <w:bidi w:val="0"/>
              <w:ind w:firstLine="0" w:firstLineChars="0"/>
              <w:rPr>
                <w:rFonts w:hint="eastAsia" w:ascii="宋体" w:hAnsi="宋体" w:eastAsia="宋体" w:cs="Times New Roman"/>
                <w:kern w:val="0"/>
                <w:sz w:val="24"/>
                <w:szCs w:val="20"/>
                <w:lang w:val="en-US" w:eastAsia="zh-CN" w:bidi="ar-SA"/>
              </w:rPr>
            </w:pPr>
            <w:r>
              <w:rPr>
                <w:rFonts w:hint="eastAsia"/>
              </w:rPr>
              <w:t>028550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技术专家</w:t>
            </w:r>
          </w:p>
        </w:tc>
        <w:tc>
          <w:tcPr>
            <w:tcW w:w="7581" w:type="dxa"/>
            <w:gridSpan w:val="3"/>
            <w:tcBorders>
              <w:tl2br w:val="nil"/>
              <w:tr2bl w:val="nil"/>
            </w:tcBorders>
            <w:shd w:val="clear" w:color="auto" w:fill="auto"/>
            <w:vAlign w:val="center"/>
          </w:tcPr>
          <w:p>
            <w:pPr>
              <w:pStyle w:val="7"/>
              <w:bidi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现场勘察人员及时间</w:t>
            </w:r>
          </w:p>
        </w:tc>
        <w:tc>
          <w:tcPr>
            <w:tcW w:w="7581" w:type="dxa"/>
            <w:gridSpan w:val="3"/>
            <w:tcBorders>
              <w:tl2br w:val="nil"/>
              <w:tr2bl w:val="nil"/>
            </w:tcBorders>
            <w:shd w:val="clear" w:color="auto" w:fill="auto"/>
            <w:vAlign w:val="center"/>
          </w:tcPr>
          <w:p>
            <w:pPr>
              <w:pStyle w:val="7"/>
              <w:bidi w:val="0"/>
              <w:rPr>
                <w:rFonts w:hint="default"/>
                <w:lang w:val="en-US" w:eastAsia="zh-CN"/>
              </w:rPr>
            </w:pPr>
            <w:r>
              <w:rPr>
                <w:rFonts w:hint="eastAsia"/>
                <w:lang w:val="en-US" w:eastAsia="zh-CN"/>
              </w:rPr>
              <w:t>安金鹏 张晋慧2023.10.13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shd w:val="clear" w:color="auto" w:fill="auto"/>
            <w:vAlign w:val="center"/>
          </w:tcPr>
          <w:p>
            <w:pPr>
              <w:pStyle w:val="7"/>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25" w:hRule="atLeast"/>
          <w:jc w:val="center"/>
        </w:trPr>
        <w:tc>
          <w:tcPr>
            <w:tcW w:w="1773" w:type="dxa"/>
            <w:tcBorders>
              <w:tl2br w:val="nil"/>
              <w:tr2bl w:val="nil"/>
            </w:tcBorders>
            <w:shd w:val="clear" w:color="auto" w:fill="auto"/>
            <w:vAlign w:val="center"/>
          </w:tcPr>
          <w:p>
            <w:pPr>
              <w:pStyle w:val="7"/>
              <w:bidi w:val="0"/>
            </w:pPr>
            <w:r>
              <w:t>项目简介</w:t>
            </w:r>
          </w:p>
        </w:tc>
        <w:tc>
          <w:tcPr>
            <w:tcW w:w="7581" w:type="dxa"/>
            <w:gridSpan w:val="3"/>
            <w:tcBorders>
              <w:tl2br w:val="nil"/>
              <w:tr2bl w:val="nil"/>
            </w:tcBorders>
            <w:shd w:val="clear" w:color="auto" w:fill="auto"/>
            <w:vAlign w:val="top"/>
          </w:tcPr>
          <w:p>
            <w:pPr>
              <w:pStyle w:val="4"/>
              <w:rPr>
                <w:rFonts w:hint="eastAsia"/>
                <w:sz w:val="21"/>
                <w:szCs w:val="21"/>
              </w:rPr>
            </w:pPr>
            <w:r>
              <w:rPr>
                <w:rFonts w:hint="eastAsia"/>
                <w:sz w:val="21"/>
                <w:szCs w:val="21"/>
              </w:rPr>
              <w:t>本项目增加30m3汽油储罐1台、单枪汽油加油机1台，双枪汽油加油机1台，双枪柴油加油机1台，原站点房屋、罩棚升级改造。建成后共计30m3汽油储罐2台、30 m3柴油储罐1台。油罐计算总容积为75m3（柴油罐容积折半计算）；根据《汽车加油加气加氢站技术标准》（GB50156-2021）第3.0.9条规定，该项目建成后属于三级加油站。建成后年销售汽油、乙醇汽油、柴油共计90吨。</w:t>
            </w:r>
          </w:p>
          <w:p>
            <w:pPr>
              <w:pStyle w:val="4"/>
              <w:rPr>
                <w:rFonts w:hint="eastAsia"/>
                <w:sz w:val="21"/>
                <w:szCs w:val="21"/>
              </w:rPr>
            </w:pPr>
            <w:r>
              <w:rPr>
                <w:rFonts w:hint="eastAsia"/>
                <w:sz w:val="21"/>
                <w:szCs w:val="21"/>
              </w:rPr>
              <w:t>该加油站建成后拟配置员工3人，其中站长1人，专职安全管理人员1人，加油员1人，拟成立以站长为组长，专职安全管理人员为成员的安全领导小组。</w:t>
            </w:r>
          </w:p>
          <w:p>
            <w:pPr>
              <w:adjustRightInd w:val="0"/>
              <w:snapToGrid w:val="0"/>
              <w:spacing w:before="156" w:beforeLines="50" w:line="360" w:lineRule="auto"/>
              <w:ind w:firstLine="420" w:firstLineChars="200"/>
              <w:rPr>
                <w:rFonts w:hint="eastAsia"/>
                <w:color w:val="000000"/>
                <w:sz w:val="21"/>
                <w:szCs w:val="21"/>
              </w:rPr>
            </w:pPr>
            <w:r>
              <w:rPr>
                <w:rFonts w:hint="eastAsia"/>
                <w:color w:val="000000"/>
                <w:sz w:val="21"/>
                <w:szCs w:val="21"/>
              </w:rPr>
              <w:t>结论：通过对国内外加油站的技术情况比较，结合我国国情和该加油站实际情况，该加油点汽油拟采用密闭式卸油油气回收工艺（采用汽油卸油油气回收系统）和潜油泵式加油工艺（采用汽油加油油气回收系统）并预留油气排放处理装置即三次油气回收系统的接口；柴油采用密闭式卸油工艺和自吸式加油工艺。卸油时拟采用防止油品满溢的自动</w:t>
            </w:r>
            <w:r>
              <w:rPr>
                <w:rFonts w:hint="eastAsia"/>
                <w:sz w:val="21"/>
                <w:szCs w:val="21"/>
              </w:rPr>
              <w:t>截止阀--防溢流阀，拟设独立罐区储存，油罐埋地单独设置，输油管线采用埋地（或管沟用中性沙子或细土填满、填实）敷设</w:t>
            </w:r>
            <w:r>
              <w:rPr>
                <w:rFonts w:hint="eastAsia"/>
                <w:snapToGrid w:val="0"/>
                <w:kern w:val="0"/>
                <w:sz w:val="21"/>
                <w:szCs w:val="21"/>
              </w:rPr>
              <w:t>。拟</w:t>
            </w:r>
            <w:r>
              <w:rPr>
                <w:snapToGrid w:val="0"/>
                <w:kern w:val="0"/>
                <w:sz w:val="21"/>
                <w:szCs w:val="21"/>
              </w:rPr>
              <w:t>设置带有高液位报警功能的液位监测仪，该装置具备渗漏检测功能</w:t>
            </w:r>
            <w:r>
              <w:rPr>
                <w:rFonts w:hint="eastAsia"/>
                <w:sz w:val="21"/>
                <w:szCs w:val="21"/>
              </w:rPr>
              <w:t>。此套工艺，操作方便，技术性能安全可靠，可达到国内较高水平。</w:t>
            </w:r>
            <w:r>
              <w:rPr>
                <w:rFonts w:hint="eastAsia"/>
                <w:snapToGrid w:val="0"/>
                <w:kern w:val="0"/>
                <w:sz w:val="21"/>
                <w:szCs w:val="21"/>
              </w:rPr>
              <w:t>该加油</w:t>
            </w:r>
            <w:r>
              <w:rPr>
                <w:snapToGrid w:val="0"/>
                <w:kern w:val="0"/>
                <w:sz w:val="21"/>
                <w:szCs w:val="21"/>
              </w:rPr>
              <w:t>站采取的工艺、设备设施等不属于国家明令禁止的工艺和设备，</w:t>
            </w:r>
            <w:r>
              <w:rPr>
                <w:rFonts w:hint="eastAsia"/>
                <w:snapToGrid w:val="0"/>
                <w:kern w:val="0"/>
                <w:sz w:val="21"/>
                <w:szCs w:val="21"/>
              </w:rPr>
              <w:t>符合国家政策</w:t>
            </w:r>
            <w:r>
              <w:rPr>
                <w:rFonts w:hint="eastAsia"/>
                <w:sz w:val="21"/>
                <w:szCs w:val="21"/>
              </w:rPr>
              <w:t>。</w:t>
            </w:r>
          </w:p>
          <w:p>
            <w:pPr>
              <w:pStyle w:val="4"/>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现场照片</w:t>
            </w:r>
          </w:p>
        </w:tc>
        <w:tc>
          <w:tcPr>
            <w:tcW w:w="7581" w:type="dxa"/>
            <w:gridSpan w:val="3"/>
            <w:tcBorders>
              <w:tl2br w:val="nil"/>
              <w:tr2bl w:val="nil"/>
            </w:tcBorders>
            <w:shd w:val="clear" w:color="auto" w:fill="auto"/>
            <w:vAlign w:val="top"/>
          </w:tcPr>
          <w:p>
            <w:pPr>
              <w:pStyle w:val="7"/>
              <w:bidi w:val="0"/>
              <w:jc w:val="center"/>
              <w:rPr>
                <w:rFonts w:hint="default"/>
                <w:lang w:val="en-US" w:eastAsia="zh-CN"/>
              </w:rPr>
            </w:pPr>
          </w:p>
          <w:p>
            <w:pPr>
              <w:pStyle w:val="7"/>
              <w:bidi w:val="0"/>
              <w:ind w:left="0" w:leftChars="0" w:right="0" w:rightChars="0" w:firstLine="0" w:firstLineChars="0"/>
              <w:jc w:val="center"/>
              <w:rPr>
                <w:rFonts w:hint="default"/>
                <w:lang w:val="en-US" w:eastAsia="zh-CN"/>
              </w:rPr>
            </w:pPr>
          </w:p>
          <w:p>
            <w:pPr>
              <w:rPr>
                <w:rFonts w:hint="default"/>
                <w:lang w:val="en-US" w:eastAsia="zh-CN"/>
              </w:rPr>
            </w:pPr>
            <w:r>
              <w:rPr>
                <w:rFonts w:hint="default"/>
                <w:lang w:val="en-US" w:eastAsia="zh-CN"/>
              </w:rPr>
              <w:drawing>
                <wp:inline distT="0" distB="0" distL="114300" distR="114300">
                  <wp:extent cx="2679700" cy="2009775"/>
                  <wp:effectExtent l="0" t="0" r="6350" b="9525"/>
                  <wp:docPr id="7" name="图片 7" descr="4f8ea5884eeb1ea0e491b8a059a96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f8ea5884eeb1ea0e491b8a059a965d"/>
                          <pic:cNvPicPr>
                            <a:picLocks noChangeAspect="1"/>
                          </pic:cNvPicPr>
                        </pic:nvPicPr>
                        <pic:blipFill>
                          <a:blip r:embed="rId4"/>
                          <a:stretch>
                            <a:fillRect/>
                          </a:stretch>
                        </pic:blipFill>
                        <pic:spPr>
                          <a:xfrm>
                            <a:off x="0" y="0"/>
                            <a:ext cx="2679700" cy="2009775"/>
                          </a:xfrm>
                          <a:prstGeom prst="rect">
                            <a:avLst/>
                          </a:prstGeom>
                        </pic:spPr>
                      </pic:pic>
                    </a:graphicData>
                  </a:graphic>
                </wp:inline>
              </w:drawing>
            </w:r>
          </w:p>
          <w:p>
            <w:pPr>
              <w:rPr>
                <w:rFonts w:hint="default"/>
                <w:lang w:val="en-US" w:eastAsia="zh-CN"/>
              </w:rPr>
            </w:pPr>
          </w:p>
          <w:p>
            <w:pPr>
              <w:bidi w:val="0"/>
              <w:jc w:val="center"/>
              <w:rPr>
                <w:rFonts w:hint="default"/>
                <w:lang w:val="en-US" w:eastAsia="zh-CN"/>
              </w:rPr>
            </w:pPr>
            <w:r>
              <w:rPr>
                <w:rFonts w:hint="default"/>
                <w:lang w:val="en-US" w:eastAsia="zh-CN"/>
              </w:rPr>
              <w:drawing>
                <wp:inline distT="0" distB="0" distL="114300" distR="114300">
                  <wp:extent cx="2947035" cy="2210435"/>
                  <wp:effectExtent l="0" t="0" r="5715" b="18415"/>
                  <wp:docPr id="8" name="图片 8" descr="4f8ea5884eeb1ea0e491b8a059a96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f8ea5884eeb1ea0e491b8a059a965d"/>
                          <pic:cNvPicPr>
                            <a:picLocks noChangeAspect="1"/>
                          </pic:cNvPicPr>
                        </pic:nvPicPr>
                        <pic:blipFill>
                          <a:blip r:embed="rId5"/>
                          <a:stretch>
                            <a:fillRect/>
                          </a:stretch>
                        </pic:blipFill>
                        <pic:spPr>
                          <a:xfrm>
                            <a:off x="0" y="0"/>
                            <a:ext cx="2947035" cy="2210435"/>
                          </a:xfrm>
                          <a:prstGeom prst="rect">
                            <a:avLst/>
                          </a:prstGeom>
                        </pic:spPr>
                      </pic:pic>
                    </a:graphicData>
                  </a:graphic>
                </wp:inline>
              </w:drawing>
            </w:r>
          </w:p>
          <w:p>
            <w:pPr>
              <w:bidi w:val="0"/>
              <w:jc w:val="center"/>
              <w:rPr>
                <w:rFonts w:hint="default"/>
                <w:lang w:val="en-US" w:eastAsia="zh-CN"/>
              </w:rPr>
            </w:pPr>
            <w:bookmarkStart w:id="0" w:name="_GoBack"/>
            <w:r>
              <w:rPr>
                <w:rFonts w:hint="default"/>
                <w:lang w:val="en-US" w:eastAsia="zh-CN"/>
              </w:rPr>
              <w:drawing>
                <wp:inline distT="0" distB="0" distL="114300" distR="114300">
                  <wp:extent cx="2603500" cy="1952625"/>
                  <wp:effectExtent l="0" t="0" r="9525" b="6350"/>
                  <wp:docPr id="9" name="图片 9" descr="14a83b90e842dbb85aab8cb6d804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4a83b90e842dbb85aab8cb6d804eef"/>
                          <pic:cNvPicPr>
                            <a:picLocks noChangeAspect="1"/>
                          </pic:cNvPicPr>
                        </pic:nvPicPr>
                        <pic:blipFill>
                          <a:blip r:embed="rId6"/>
                          <a:stretch>
                            <a:fillRect/>
                          </a:stretch>
                        </pic:blipFill>
                        <pic:spPr>
                          <a:xfrm rot="5400000">
                            <a:off x="0" y="0"/>
                            <a:ext cx="2603500" cy="1952625"/>
                          </a:xfrm>
                          <a:prstGeom prst="rect">
                            <a:avLst/>
                          </a:prstGeom>
                        </pic:spPr>
                      </pic:pic>
                    </a:graphicData>
                  </a:graphic>
                </wp:inline>
              </w:drawing>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被评价单位信息反馈情况</w:t>
            </w:r>
          </w:p>
        </w:tc>
        <w:tc>
          <w:tcPr>
            <w:tcW w:w="7581" w:type="dxa"/>
            <w:gridSpan w:val="3"/>
            <w:tcBorders>
              <w:tl2br w:val="nil"/>
              <w:tr2bl w:val="nil"/>
            </w:tcBorders>
            <w:shd w:val="clear" w:color="auto" w:fill="auto"/>
            <w:vAlign w:val="center"/>
          </w:tcPr>
          <w:p>
            <w:pPr>
              <w:pStyle w:val="7"/>
              <w:bidi w:val="0"/>
            </w:pPr>
            <w:r>
              <w:t>满意</w:t>
            </w:r>
          </w:p>
        </w:tc>
      </w:tr>
    </w:tbl>
    <w:p>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73"/>
        <w:gridCol w:w="1820"/>
        <w:gridCol w:w="3864"/>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项目名称</w:t>
            </w:r>
          </w:p>
        </w:tc>
        <w:tc>
          <w:tcPr>
            <w:tcW w:w="7581" w:type="dxa"/>
            <w:gridSpan w:val="3"/>
            <w:tcBorders>
              <w:tl2br w:val="nil"/>
              <w:tr2bl w:val="nil"/>
            </w:tcBorders>
            <w:shd w:val="clear" w:color="auto" w:fill="auto"/>
            <w:vAlign w:val="center"/>
          </w:tcPr>
          <w:p>
            <w:pPr>
              <w:pStyle w:val="7"/>
              <w:bidi w:val="0"/>
              <w:rPr>
                <w:rFonts w:hint="eastAsia" w:eastAsia="宋体"/>
                <w:lang w:val="en-US" w:eastAsia="zh-CN"/>
              </w:rPr>
            </w:pPr>
            <w:r>
              <w:rPr>
                <w:rFonts w:hint="eastAsia" w:ascii="微软雅黑" w:hAnsi="微软雅黑" w:eastAsia="微软雅黑" w:cs="微软雅黑"/>
                <w:i w:val="0"/>
                <w:iCs w:val="0"/>
                <w:caps w:val="0"/>
                <w:color w:val="333333"/>
                <w:spacing w:val="0"/>
                <w:sz w:val="22"/>
                <w:szCs w:val="22"/>
                <w:shd w:val="clear" w:fill="FFFFFF"/>
              </w:rPr>
              <w:t>枣强县秋宏加油点原址扩建（增加经营品种）项目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完成时间</w:t>
            </w:r>
          </w:p>
        </w:tc>
        <w:tc>
          <w:tcPr>
            <w:tcW w:w="7581" w:type="dxa"/>
            <w:gridSpan w:val="3"/>
            <w:tcBorders>
              <w:tl2br w:val="nil"/>
              <w:tr2bl w:val="nil"/>
            </w:tcBorders>
            <w:shd w:val="clear" w:color="auto" w:fill="auto"/>
            <w:vAlign w:val="center"/>
          </w:tcPr>
          <w:p>
            <w:pPr>
              <w:pStyle w:val="7"/>
              <w:bidi w:val="0"/>
              <w:rPr>
                <w:rFonts w:hint="default"/>
                <w:lang w:val="en-US" w:eastAsia="zh-CN"/>
              </w:rPr>
            </w:pPr>
            <w:r>
              <w:rPr>
                <w:rFonts w:hint="eastAsia"/>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9354" w:type="dxa"/>
            <w:gridSpan w:val="4"/>
            <w:tcBorders>
              <w:tl2br w:val="nil"/>
              <w:tr2bl w:val="nil"/>
            </w:tcBorders>
            <w:shd w:val="clear" w:color="auto" w:fill="auto"/>
            <w:vAlign w:val="center"/>
          </w:tcPr>
          <w:p>
            <w:pPr>
              <w:pStyle w:val="7"/>
              <w:bidi w:val="0"/>
            </w:pPr>
            <w:r>
              <w:rPr>
                <w:rFonts w:hint="eastAsia"/>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p>
        </w:tc>
        <w:tc>
          <w:tcPr>
            <w:tcW w:w="1820" w:type="dxa"/>
            <w:tcBorders>
              <w:tl2br w:val="nil"/>
              <w:tr2bl w:val="nil"/>
            </w:tcBorders>
            <w:shd w:val="clear" w:color="auto" w:fill="auto"/>
            <w:vAlign w:val="center"/>
          </w:tcPr>
          <w:p>
            <w:pPr>
              <w:pStyle w:val="7"/>
              <w:bidi w:val="0"/>
            </w:pPr>
            <w:r>
              <w:t>姓名</w:t>
            </w:r>
          </w:p>
        </w:tc>
        <w:tc>
          <w:tcPr>
            <w:tcW w:w="3864" w:type="dxa"/>
            <w:tcBorders>
              <w:tl2br w:val="nil"/>
              <w:tr2bl w:val="nil"/>
            </w:tcBorders>
            <w:shd w:val="clear" w:color="auto" w:fill="auto"/>
            <w:vAlign w:val="center"/>
          </w:tcPr>
          <w:p>
            <w:pPr>
              <w:pStyle w:val="7"/>
              <w:bidi w:val="0"/>
            </w:pPr>
            <w:r>
              <w:t>资格证书号</w:t>
            </w:r>
          </w:p>
        </w:tc>
        <w:tc>
          <w:tcPr>
            <w:tcW w:w="1897" w:type="dxa"/>
            <w:tcBorders>
              <w:tl2br w:val="nil"/>
              <w:tr2bl w:val="nil"/>
            </w:tcBorders>
            <w:shd w:val="clear" w:color="auto" w:fill="auto"/>
            <w:vAlign w:val="center"/>
          </w:tcPr>
          <w:p>
            <w:pPr>
              <w:pStyle w:val="7"/>
              <w:bidi w:val="0"/>
            </w:pPr>
            <w: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项目负责人</w:t>
            </w:r>
          </w:p>
        </w:tc>
        <w:tc>
          <w:tcPr>
            <w:tcW w:w="1820" w:type="dxa"/>
            <w:tcBorders>
              <w:tl2br w:val="nil"/>
              <w:tr2bl w:val="nil"/>
            </w:tcBorders>
            <w:shd w:val="clear" w:color="auto" w:fill="auto"/>
            <w:vAlign w:val="center"/>
          </w:tcPr>
          <w:p>
            <w:pPr>
              <w:pStyle w:val="7"/>
              <w:bidi w:val="0"/>
              <w:rPr>
                <w:rFonts w:hint="default"/>
                <w:lang w:val="en-US" w:eastAsia="zh-CN"/>
              </w:rPr>
            </w:pPr>
            <w:r>
              <w:rPr>
                <w:rFonts w:hint="eastAsia"/>
                <w:lang w:val="en-US" w:eastAsia="zh-CN"/>
              </w:rPr>
              <w:t>安金鹏</w:t>
            </w:r>
          </w:p>
        </w:tc>
        <w:tc>
          <w:tcPr>
            <w:tcW w:w="3864" w:type="dxa"/>
            <w:tcBorders>
              <w:tl2br w:val="nil"/>
              <w:tr2bl w:val="nil"/>
            </w:tcBorders>
            <w:shd w:val="clear" w:color="auto" w:fill="auto"/>
            <w:vAlign w:val="center"/>
          </w:tcPr>
          <w:p>
            <w:pPr>
              <w:pStyle w:val="7"/>
              <w:bidi w:val="0"/>
            </w:pPr>
            <w:r>
              <w:rPr>
                <w:rFonts w:hint="eastAsia"/>
              </w:rPr>
              <w:t>1100000000200939</w:t>
            </w:r>
          </w:p>
        </w:tc>
        <w:tc>
          <w:tcPr>
            <w:tcW w:w="1897" w:type="dxa"/>
            <w:tcBorders>
              <w:tl2br w:val="nil"/>
              <w:tr2bl w:val="nil"/>
            </w:tcBorders>
            <w:shd w:val="clear" w:color="auto" w:fill="auto"/>
            <w:vAlign w:val="center"/>
          </w:tcPr>
          <w:p>
            <w:pPr>
              <w:pStyle w:val="7"/>
              <w:bidi w:val="0"/>
            </w:pPr>
            <w:r>
              <w:rPr>
                <w:rFonts w:hint="eastAsia"/>
              </w:rPr>
              <w:t>022480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vMerge w:val="restart"/>
            <w:tcBorders>
              <w:tl2br w:val="nil"/>
              <w:tr2bl w:val="nil"/>
            </w:tcBorders>
            <w:shd w:val="clear" w:color="auto" w:fill="auto"/>
            <w:vAlign w:val="center"/>
          </w:tcPr>
          <w:p>
            <w:pPr>
              <w:pStyle w:val="7"/>
              <w:bidi w:val="0"/>
            </w:pPr>
            <w:r>
              <w:t>项目组成员</w:t>
            </w:r>
          </w:p>
        </w:tc>
        <w:tc>
          <w:tcPr>
            <w:tcW w:w="1820" w:type="dxa"/>
            <w:tcBorders>
              <w:tl2br w:val="nil"/>
              <w:tr2bl w:val="nil"/>
            </w:tcBorders>
            <w:shd w:val="clear" w:color="auto" w:fill="auto"/>
            <w:vAlign w:val="center"/>
          </w:tcPr>
          <w:p>
            <w:pPr>
              <w:pStyle w:val="7"/>
              <w:bidi w:val="0"/>
              <w:rPr>
                <w:rFonts w:hint="default"/>
                <w:lang w:val="en-US" w:eastAsia="zh-CN"/>
              </w:rPr>
            </w:pPr>
            <w:r>
              <w:rPr>
                <w:rFonts w:hint="eastAsia"/>
                <w:lang w:val="en-US" w:eastAsia="zh-CN"/>
              </w:rPr>
              <w:t>张晋慧</w:t>
            </w:r>
          </w:p>
        </w:tc>
        <w:tc>
          <w:tcPr>
            <w:tcW w:w="3864" w:type="dxa"/>
            <w:tcBorders>
              <w:tl2br w:val="nil"/>
              <w:tr2bl w:val="nil"/>
            </w:tcBorders>
            <w:shd w:val="clear" w:color="auto" w:fill="auto"/>
            <w:vAlign w:val="center"/>
          </w:tcPr>
          <w:p>
            <w:pPr>
              <w:pStyle w:val="7"/>
              <w:bidi w:val="0"/>
            </w:pPr>
            <w:r>
              <w:rPr>
                <w:rFonts w:hint="eastAsia"/>
              </w:rPr>
              <w:t>1100000000302946</w:t>
            </w:r>
          </w:p>
        </w:tc>
        <w:tc>
          <w:tcPr>
            <w:tcW w:w="1897" w:type="dxa"/>
            <w:tcBorders>
              <w:tl2br w:val="nil"/>
              <w:tr2bl w:val="nil"/>
            </w:tcBorders>
            <w:shd w:val="clear" w:color="auto" w:fill="auto"/>
            <w:vAlign w:val="center"/>
          </w:tcPr>
          <w:p>
            <w:pPr>
              <w:pStyle w:val="7"/>
              <w:bidi w:val="0"/>
            </w:pPr>
            <w:r>
              <w:rPr>
                <w:rFonts w:hint="eastAsia"/>
              </w:rPr>
              <w:t>020045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vMerge w:val="continue"/>
            <w:tcBorders>
              <w:tl2br w:val="nil"/>
              <w:tr2bl w:val="nil"/>
            </w:tcBorders>
            <w:shd w:val="clear" w:color="auto" w:fill="auto"/>
            <w:vAlign w:val="center"/>
          </w:tcPr>
          <w:p>
            <w:pPr>
              <w:pStyle w:val="7"/>
              <w:bidi w:val="0"/>
            </w:pPr>
          </w:p>
        </w:tc>
        <w:tc>
          <w:tcPr>
            <w:tcW w:w="1820" w:type="dxa"/>
            <w:tcBorders>
              <w:tl2br w:val="nil"/>
              <w:tr2bl w:val="nil"/>
            </w:tcBorders>
            <w:shd w:val="clear" w:color="auto" w:fill="auto"/>
            <w:vAlign w:val="center"/>
          </w:tcPr>
          <w:p>
            <w:pPr>
              <w:pStyle w:val="7"/>
              <w:bidi w:val="0"/>
              <w:ind w:firstLine="0" w:firstLineChars="0"/>
              <w:rPr>
                <w:rFonts w:hint="default" w:ascii="宋体" w:hAnsi="宋体" w:eastAsia="宋体" w:cs="Times New Roman"/>
                <w:kern w:val="0"/>
                <w:sz w:val="24"/>
                <w:szCs w:val="20"/>
                <w:lang w:val="en-US" w:eastAsia="zh-CN" w:bidi="ar-SA"/>
              </w:rPr>
            </w:pPr>
            <w:r>
              <w:rPr>
                <w:rFonts w:hint="eastAsia"/>
                <w:lang w:val="en-US" w:eastAsia="zh-CN"/>
              </w:rPr>
              <w:t>韦根远</w:t>
            </w:r>
          </w:p>
        </w:tc>
        <w:tc>
          <w:tcPr>
            <w:tcW w:w="3864" w:type="dxa"/>
            <w:tcBorders>
              <w:tl2br w:val="nil"/>
              <w:tr2bl w:val="nil"/>
            </w:tcBorders>
            <w:shd w:val="clear" w:color="auto" w:fill="auto"/>
            <w:vAlign w:val="center"/>
          </w:tcPr>
          <w:p>
            <w:pPr>
              <w:pStyle w:val="7"/>
              <w:bidi w:val="0"/>
            </w:pPr>
            <w:r>
              <w:rPr>
                <w:rFonts w:hint="eastAsia"/>
              </w:rPr>
              <w:t>S0110440001101910010</w:t>
            </w:r>
          </w:p>
        </w:tc>
        <w:tc>
          <w:tcPr>
            <w:tcW w:w="1897" w:type="dxa"/>
            <w:tcBorders>
              <w:tl2br w:val="nil"/>
              <w:tr2bl w:val="nil"/>
            </w:tcBorders>
            <w:shd w:val="clear" w:color="auto" w:fill="auto"/>
            <w:vAlign w:val="center"/>
          </w:tcPr>
          <w:p>
            <w:pPr>
              <w:pStyle w:val="7"/>
              <w:bidi w:val="0"/>
            </w:pPr>
            <w:r>
              <w:rPr>
                <w:rFonts w:hint="eastAsia"/>
              </w:rPr>
              <w:t>028179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vMerge w:val="continue"/>
            <w:tcBorders>
              <w:tl2br w:val="nil"/>
              <w:tr2bl w:val="nil"/>
            </w:tcBorders>
            <w:shd w:val="clear" w:color="auto" w:fill="auto"/>
            <w:vAlign w:val="center"/>
          </w:tcPr>
          <w:p>
            <w:pPr>
              <w:pStyle w:val="7"/>
              <w:bidi w:val="0"/>
            </w:pPr>
          </w:p>
        </w:tc>
        <w:tc>
          <w:tcPr>
            <w:tcW w:w="1820" w:type="dxa"/>
            <w:tcBorders>
              <w:tl2br w:val="nil"/>
              <w:tr2bl w:val="nil"/>
            </w:tcBorders>
            <w:shd w:val="clear" w:color="auto" w:fill="auto"/>
            <w:vAlign w:val="center"/>
          </w:tcPr>
          <w:p>
            <w:pPr>
              <w:pStyle w:val="7"/>
              <w:bidi w:val="0"/>
              <w:ind w:firstLine="0" w:firstLineChars="0"/>
              <w:rPr>
                <w:rFonts w:hint="default" w:ascii="宋体" w:hAnsi="宋体" w:eastAsia="宋体" w:cs="Times New Roman"/>
                <w:kern w:val="0"/>
                <w:sz w:val="24"/>
                <w:szCs w:val="20"/>
                <w:lang w:val="en-US" w:eastAsia="zh-CN" w:bidi="ar-SA"/>
              </w:rPr>
            </w:pPr>
            <w:r>
              <w:rPr>
                <w:rFonts w:hint="eastAsia"/>
                <w:lang w:val="en-US" w:eastAsia="zh-CN"/>
              </w:rPr>
              <w:t>陈武斌</w:t>
            </w:r>
          </w:p>
        </w:tc>
        <w:tc>
          <w:tcPr>
            <w:tcW w:w="3864" w:type="dxa"/>
            <w:tcBorders>
              <w:tl2br w:val="nil"/>
              <w:tr2bl w:val="nil"/>
            </w:tcBorders>
            <w:shd w:val="clear" w:color="auto" w:fill="auto"/>
            <w:vAlign w:val="center"/>
          </w:tcPr>
          <w:p>
            <w:pPr>
              <w:pStyle w:val="7"/>
              <w:bidi w:val="0"/>
            </w:pPr>
            <w:r>
              <w:rPr>
                <w:rFonts w:hint="eastAsia"/>
              </w:rPr>
              <w:t>1</w:t>
            </w:r>
            <w:r>
              <w:rPr>
                <w:rFonts w:hint="eastAsia"/>
                <w:lang w:val="en-US" w:eastAsia="zh-CN"/>
              </w:rPr>
              <w:t>1</w:t>
            </w:r>
            <w:r>
              <w:rPr>
                <w:rFonts w:hint="eastAsia"/>
              </w:rPr>
              <w:t>0000000030</w:t>
            </w:r>
            <w:r>
              <w:rPr>
                <w:rFonts w:hint="eastAsia"/>
                <w:lang w:val="en-US" w:eastAsia="zh-CN"/>
              </w:rPr>
              <w:t>0371</w:t>
            </w:r>
          </w:p>
        </w:tc>
        <w:tc>
          <w:tcPr>
            <w:tcW w:w="1897" w:type="dxa"/>
            <w:tcBorders>
              <w:tl2br w:val="nil"/>
              <w:tr2bl w:val="nil"/>
            </w:tcBorders>
            <w:shd w:val="clear" w:color="auto" w:fill="auto"/>
            <w:vAlign w:val="center"/>
          </w:tcPr>
          <w:p>
            <w:pPr>
              <w:pStyle w:val="7"/>
              <w:bidi w:val="0"/>
            </w:pPr>
            <w:r>
              <w:rPr>
                <w:rFonts w:hint="eastAsia"/>
                <w:lang w:val="en-US" w:eastAsia="zh-CN"/>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vMerge w:val="continue"/>
            <w:tcBorders>
              <w:tl2br w:val="nil"/>
              <w:tr2bl w:val="nil"/>
            </w:tcBorders>
            <w:shd w:val="clear" w:color="auto" w:fill="auto"/>
            <w:vAlign w:val="center"/>
          </w:tcPr>
          <w:p>
            <w:pPr>
              <w:pStyle w:val="7"/>
              <w:bidi w:val="0"/>
            </w:pPr>
          </w:p>
        </w:tc>
        <w:tc>
          <w:tcPr>
            <w:tcW w:w="1820" w:type="dxa"/>
            <w:tcBorders>
              <w:tl2br w:val="nil"/>
              <w:tr2bl w:val="nil"/>
            </w:tcBorders>
            <w:shd w:val="clear" w:color="auto" w:fill="auto"/>
            <w:vAlign w:val="center"/>
          </w:tcPr>
          <w:p>
            <w:pPr>
              <w:pStyle w:val="7"/>
              <w:bidi w:val="0"/>
              <w:rPr>
                <w:rFonts w:hint="default"/>
                <w:lang w:val="en-US" w:eastAsia="zh-CN"/>
              </w:rPr>
            </w:pPr>
            <w:r>
              <w:rPr>
                <w:rFonts w:hint="default"/>
                <w:lang w:val="en-US" w:eastAsia="zh-CN"/>
              </w:rPr>
              <w:t>李成超</w:t>
            </w:r>
          </w:p>
        </w:tc>
        <w:tc>
          <w:tcPr>
            <w:tcW w:w="3864" w:type="dxa"/>
            <w:tcBorders>
              <w:tl2br w:val="nil"/>
              <w:tr2bl w:val="nil"/>
            </w:tcBorders>
            <w:shd w:val="clear" w:color="auto" w:fill="auto"/>
            <w:vAlign w:val="center"/>
          </w:tcPr>
          <w:p>
            <w:pPr>
              <w:pStyle w:val="7"/>
              <w:bidi w:val="0"/>
            </w:pPr>
            <w:r>
              <w:rPr>
                <w:rFonts w:hint="eastAsia"/>
              </w:rPr>
              <w:t>1600000000301283</w:t>
            </w:r>
          </w:p>
        </w:tc>
        <w:tc>
          <w:tcPr>
            <w:tcW w:w="1897" w:type="dxa"/>
            <w:tcBorders>
              <w:tl2br w:val="nil"/>
              <w:tr2bl w:val="nil"/>
            </w:tcBorders>
            <w:shd w:val="clear" w:color="auto" w:fill="auto"/>
            <w:vAlign w:val="center"/>
          </w:tcPr>
          <w:p>
            <w:pPr>
              <w:pStyle w:val="7"/>
              <w:bidi w:val="0"/>
            </w:pPr>
            <w:r>
              <w:rPr>
                <w:rFonts w:hint="eastAsia"/>
              </w:rPr>
              <w:t>028550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技术专家</w:t>
            </w:r>
          </w:p>
        </w:tc>
        <w:tc>
          <w:tcPr>
            <w:tcW w:w="7581" w:type="dxa"/>
            <w:gridSpan w:val="3"/>
            <w:tcBorders>
              <w:tl2br w:val="nil"/>
              <w:tr2bl w:val="nil"/>
            </w:tcBorders>
            <w:shd w:val="clear" w:color="auto" w:fill="auto"/>
            <w:vAlign w:val="center"/>
          </w:tcPr>
          <w:p>
            <w:pPr>
              <w:pStyle w:val="7"/>
              <w:bidi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现场勘察人员及时间</w:t>
            </w:r>
          </w:p>
        </w:tc>
        <w:tc>
          <w:tcPr>
            <w:tcW w:w="7581" w:type="dxa"/>
            <w:gridSpan w:val="3"/>
            <w:tcBorders>
              <w:tl2br w:val="nil"/>
              <w:tr2bl w:val="nil"/>
            </w:tcBorders>
            <w:shd w:val="clear" w:color="auto" w:fill="auto"/>
            <w:vAlign w:val="center"/>
          </w:tcPr>
          <w:p>
            <w:pPr>
              <w:pStyle w:val="7"/>
              <w:bidi w:val="0"/>
              <w:rPr>
                <w:rFonts w:hint="default"/>
                <w:lang w:val="en-US" w:eastAsia="zh-CN"/>
              </w:rPr>
            </w:pPr>
            <w:r>
              <w:rPr>
                <w:rFonts w:hint="eastAsia"/>
                <w:lang w:val="en-US" w:eastAsia="zh-CN"/>
              </w:rPr>
              <w:t>安金鹏 张晋慧2023.10.13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shd w:val="clear" w:color="auto" w:fill="auto"/>
            <w:vAlign w:val="center"/>
          </w:tcPr>
          <w:p>
            <w:pPr>
              <w:pStyle w:val="7"/>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25" w:hRule="atLeast"/>
          <w:jc w:val="center"/>
        </w:trPr>
        <w:tc>
          <w:tcPr>
            <w:tcW w:w="1773" w:type="dxa"/>
            <w:tcBorders>
              <w:tl2br w:val="nil"/>
              <w:tr2bl w:val="nil"/>
            </w:tcBorders>
            <w:shd w:val="clear" w:color="auto" w:fill="auto"/>
            <w:vAlign w:val="center"/>
          </w:tcPr>
          <w:p>
            <w:pPr>
              <w:pStyle w:val="7"/>
              <w:bidi w:val="0"/>
            </w:pPr>
            <w:r>
              <w:t>项目简介</w:t>
            </w:r>
          </w:p>
        </w:tc>
        <w:tc>
          <w:tcPr>
            <w:tcW w:w="7581" w:type="dxa"/>
            <w:gridSpan w:val="3"/>
            <w:tcBorders>
              <w:tl2br w:val="nil"/>
              <w:tr2bl w:val="nil"/>
            </w:tcBorders>
            <w:shd w:val="clear" w:color="auto" w:fill="auto"/>
            <w:vAlign w:val="top"/>
          </w:tcPr>
          <w:p>
            <w:pPr>
              <w:pStyle w:val="4"/>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本项目增加10m3汽油储罐1台、10 m3柴油储罐1台、自吸式汽油双枪加油机1台，自吸式柴油单枪加油机1台，原站点房屋、罩棚升级改造。建成后年销售汽油、乙醇汽油、柴油共计80吨。</w:t>
            </w:r>
          </w:p>
          <w:p>
            <w:pPr>
              <w:pStyle w:val="4"/>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原使用的2台20m3柴油储罐废弃停用。</w:t>
            </w:r>
          </w:p>
          <w:p>
            <w:pPr>
              <w:pStyle w:val="4"/>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项目建成后油罐计算总容积为15m3（柴油罐容积折半计算）；根据《汽车加油加气加氢站技术标准》（GB50156-2021）第3.0.9条规定，该项目建成后属于三级加油站。</w:t>
            </w:r>
          </w:p>
          <w:p>
            <w:pPr>
              <w:pStyle w:val="4"/>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该加油站建成后拟配置员工3人，其中站长1人，专职安全管理人员1人，加油员1人，拟成立以站长为组长，专职安全管理人员为成员的安全领导小组。</w:t>
            </w:r>
          </w:p>
          <w:p>
            <w:pPr>
              <w:pStyle w:val="8"/>
              <w:spacing w:line="360" w:lineRule="auto"/>
              <w:ind w:firstLine="57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枣强县秋宏加油点原址扩建（增加经营品种）项目在落实了项目计划书和本评价报告的安全对策措施后符合国家有关安全生产的法律法规、标准、规章、规范的要求，具备项目建设的安全条件。</w:t>
            </w:r>
          </w:p>
          <w:p>
            <w:pPr>
              <w:pStyle w:val="4"/>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现场照片</w:t>
            </w:r>
          </w:p>
        </w:tc>
        <w:tc>
          <w:tcPr>
            <w:tcW w:w="7581" w:type="dxa"/>
            <w:gridSpan w:val="3"/>
            <w:tcBorders>
              <w:tl2br w:val="nil"/>
              <w:tr2bl w:val="nil"/>
            </w:tcBorders>
            <w:shd w:val="clear" w:color="auto" w:fill="auto"/>
            <w:vAlign w:val="top"/>
          </w:tcPr>
          <w:p>
            <w:pPr>
              <w:pStyle w:val="7"/>
              <w:bidi w:val="0"/>
              <w:jc w:val="center"/>
              <w:rPr>
                <w:rFonts w:hint="default"/>
                <w:lang w:val="en-US" w:eastAsia="zh-CN"/>
              </w:rPr>
            </w:pPr>
          </w:p>
          <w:p>
            <w:pPr>
              <w:pStyle w:val="7"/>
              <w:bidi w:val="0"/>
              <w:ind w:left="0" w:leftChars="0" w:right="0" w:rightChars="0" w:firstLine="0" w:firstLineChars="0"/>
              <w:jc w:val="center"/>
              <w:rPr>
                <w:rFonts w:hint="default"/>
                <w:lang w:val="en-US" w:eastAsia="zh-CN"/>
              </w:rPr>
            </w:pPr>
          </w:p>
          <w:p>
            <w:pPr>
              <w:jc w:val="center"/>
              <w:rPr>
                <w:rFonts w:hint="default"/>
                <w:lang w:val="en-US" w:eastAsia="zh-CN"/>
              </w:rPr>
            </w:pPr>
          </w:p>
          <w:p>
            <w:pPr>
              <w:rPr>
                <w:rFonts w:hint="default"/>
                <w:lang w:val="en-US" w:eastAsia="zh-CN"/>
              </w:rPr>
            </w:pPr>
            <w:r>
              <w:rPr>
                <w:rFonts w:hint="default"/>
                <w:lang w:val="en-US" w:eastAsia="zh-CN"/>
              </w:rPr>
              <w:drawing>
                <wp:inline distT="0" distB="0" distL="114300" distR="114300">
                  <wp:extent cx="2350135" cy="1762760"/>
                  <wp:effectExtent l="0" t="0" r="12065" b="8890"/>
                  <wp:docPr id="10" name="图片 10" descr="5fb467b2e5a7e04788af3f4f4aebf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fb467b2e5a7e04788af3f4f4aebf45"/>
                          <pic:cNvPicPr>
                            <a:picLocks noChangeAspect="1"/>
                          </pic:cNvPicPr>
                        </pic:nvPicPr>
                        <pic:blipFill>
                          <a:blip r:embed="rId7"/>
                          <a:stretch>
                            <a:fillRect/>
                          </a:stretch>
                        </pic:blipFill>
                        <pic:spPr>
                          <a:xfrm>
                            <a:off x="0" y="0"/>
                            <a:ext cx="2350135" cy="1762760"/>
                          </a:xfrm>
                          <a:prstGeom prst="rect">
                            <a:avLst/>
                          </a:prstGeom>
                        </pic:spPr>
                      </pic:pic>
                    </a:graphicData>
                  </a:graphic>
                </wp:inline>
              </w:drawing>
            </w:r>
          </w:p>
          <w:p>
            <w:pPr>
              <w:pStyle w:val="2"/>
              <w:rPr>
                <w:rFonts w:hint="default"/>
                <w:lang w:val="en-US" w:eastAsia="zh-CN"/>
              </w:rPr>
            </w:pPr>
          </w:p>
          <w:p>
            <w:pPr>
              <w:jc w:val="center"/>
              <w:rPr>
                <w:rFonts w:hint="default"/>
                <w:lang w:val="en-US" w:eastAsia="zh-CN"/>
              </w:rPr>
            </w:pPr>
            <w:r>
              <w:rPr>
                <w:rFonts w:hint="default"/>
                <w:lang w:val="en-US" w:eastAsia="zh-CN"/>
              </w:rPr>
              <w:drawing>
                <wp:inline distT="0" distB="0" distL="114300" distR="114300">
                  <wp:extent cx="2503170" cy="1877695"/>
                  <wp:effectExtent l="0" t="0" r="11430" b="8255"/>
                  <wp:docPr id="14" name="图片 14" descr="cf2e3f3dad35c7de4a4f943a8e804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f2e3f3dad35c7de4a4f943a8e8048d"/>
                          <pic:cNvPicPr>
                            <a:picLocks noChangeAspect="1"/>
                          </pic:cNvPicPr>
                        </pic:nvPicPr>
                        <pic:blipFill>
                          <a:blip r:embed="rId8"/>
                          <a:stretch>
                            <a:fillRect/>
                          </a:stretch>
                        </pic:blipFill>
                        <pic:spPr>
                          <a:xfrm>
                            <a:off x="0" y="0"/>
                            <a:ext cx="2503170" cy="1877695"/>
                          </a:xfrm>
                          <a:prstGeom prst="rect">
                            <a:avLst/>
                          </a:prstGeom>
                        </pic:spPr>
                      </pic:pic>
                    </a:graphicData>
                  </a:graphic>
                </wp:inline>
              </w:drawing>
            </w:r>
          </w:p>
          <w:p>
            <w:pPr>
              <w:pStyle w:val="2"/>
              <w:rPr>
                <w:rFonts w:hint="default"/>
                <w:lang w:val="en-US" w:eastAsia="zh-CN"/>
              </w:rPr>
            </w:pPr>
          </w:p>
          <w:p>
            <w:pPr>
              <w:pStyle w:val="2"/>
              <w:jc w:val="center"/>
              <w:rPr>
                <w:rFonts w:hint="default"/>
                <w:lang w:val="en-US" w:eastAsia="zh-CN"/>
              </w:rPr>
            </w:pPr>
            <w:r>
              <w:rPr>
                <w:rFonts w:hint="default"/>
                <w:lang w:val="en-US" w:eastAsia="zh-CN"/>
              </w:rPr>
              <w:drawing>
                <wp:inline distT="0" distB="0" distL="114300" distR="114300">
                  <wp:extent cx="2374900" cy="1781175"/>
                  <wp:effectExtent l="0" t="0" r="9525" b="6350"/>
                  <wp:docPr id="15" name="图片 15" descr="c7f2e592b757f575a12649898183f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7f2e592b757f575a12649898183f9f"/>
                          <pic:cNvPicPr>
                            <a:picLocks noChangeAspect="1"/>
                          </pic:cNvPicPr>
                        </pic:nvPicPr>
                        <pic:blipFill>
                          <a:blip r:embed="rId9"/>
                          <a:stretch>
                            <a:fillRect/>
                          </a:stretch>
                        </pic:blipFill>
                        <pic:spPr>
                          <a:xfrm rot="5400000">
                            <a:off x="0" y="0"/>
                            <a:ext cx="2374900" cy="17811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pPr>
              <w:pStyle w:val="7"/>
              <w:bidi w:val="0"/>
            </w:pPr>
            <w:r>
              <w:t>被评价单位信息反馈情况</w:t>
            </w:r>
          </w:p>
        </w:tc>
        <w:tc>
          <w:tcPr>
            <w:tcW w:w="7581" w:type="dxa"/>
            <w:gridSpan w:val="3"/>
            <w:tcBorders>
              <w:tl2br w:val="nil"/>
              <w:tr2bl w:val="nil"/>
            </w:tcBorders>
            <w:shd w:val="clear" w:color="auto" w:fill="auto"/>
            <w:vAlign w:val="center"/>
          </w:tcPr>
          <w:p>
            <w:pPr>
              <w:pStyle w:val="7"/>
              <w:bidi w:val="0"/>
            </w:pPr>
            <w:r>
              <w:t>满意</w:t>
            </w:r>
          </w:p>
        </w:tc>
      </w:tr>
    </w:tbl>
    <w:p>
      <w:pPr>
        <w:pStyle w:val="4"/>
        <w:ind w:left="0" w:leftChars="0" w:firstLine="0" w:firstLineChars="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000000"/>
    <w:rsid w:val="036A1127"/>
    <w:rsid w:val="04745497"/>
    <w:rsid w:val="04893CFE"/>
    <w:rsid w:val="076C42BE"/>
    <w:rsid w:val="08C245A6"/>
    <w:rsid w:val="0BC30E9B"/>
    <w:rsid w:val="0CED3A6C"/>
    <w:rsid w:val="0D1E1141"/>
    <w:rsid w:val="0EF6634E"/>
    <w:rsid w:val="0F1864BB"/>
    <w:rsid w:val="11A76D12"/>
    <w:rsid w:val="12C94969"/>
    <w:rsid w:val="1E207C70"/>
    <w:rsid w:val="20656F4F"/>
    <w:rsid w:val="2921608D"/>
    <w:rsid w:val="29951FCE"/>
    <w:rsid w:val="2AD27817"/>
    <w:rsid w:val="2F971450"/>
    <w:rsid w:val="323A4620"/>
    <w:rsid w:val="35370E9A"/>
    <w:rsid w:val="380B56D9"/>
    <w:rsid w:val="3CF83323"/>
    <w:rsid w:val="3F310B59"/>
    <w:rsid w:val="3F620FE1"/>
    <w:rsid w:val="41847666"/>
    <w:rsid w:val="42124760"/>
    <w:rsid w:val="50CA4969"/>
    <w:rsid w:val="53F23B3D"/>
    <w:rsid w:val="55F67FAE"/>
    <w:rsid w:val="5CC051CE"/>
    <w:rsid w:val="5D156F6C"/>
    <w:rsid w:val="64274D62"/>
    <w:rsid w:val="67D87180"/>
    <w:rsid w:val="6A4444F9"/>
    <w:rsid w:val="724F5793"/>
    <w:rsid w:val="7C1C2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pageBreakBefore w:val="0"/>
      <w:widowControl w:val="0"/>
      <w:jc w:val="center"/>
    </w:pPr>
    <w:rPr>
      <w:rFonts w:ascii="Calibri" w:hAnsi="Calibri" w:eastAsia="宋体" w:cs="Times New Roman"/>
      <w:kern w:val="2"/>
      <w:sz w:val="28"/>
      <w:szCs w:val="24"/>
      <w:lang w:val="en-US" w:eastAsia="zh-CN" w:bidi="ar-SA"/>
    </w:rPr>
  </w:style>
  <w:style w:type="paragraph" w:styleId="3">
    <w:name w:val="heading 4"/>
    <w:basedOn w:val="1"/>
    <w:next w:val="1"/>
    <w:autoRedefine/>
    <w:qFormat/>
    <w:uiPriority w:val="0"/>
    <w:pPr>
      <w:adjustRightInd w:val="0"/>
      <w:snapToGrid w:val="0"/>
      <w:spacing w:line="400" w:lineRule="exact"/>
      <w:outlineLvl w:val="3"/>
    </w:pPr>
    <w:rPr>
      <w:rFonts w:ascii="宋体"/>
      <w:spacing w:val="8"/>
      <w:sz w:val="2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4">
    <w:name w:val="Block Text"/>
    <w:basedOn w:val="1"/>
    <w:autoRedefine/>
    <w:qFormat/>
    <w:uiPriority w:val="0"/>
    <w:pPr>
      <w:ind w:firstLine="690" w:firstLineChars="200"/>
    </w:pPr>
    <w:rPr>
      <w:sz w:val="28"/>
    </w:rPr>
  </w:style>
  <w:style w:type="paragraph" w:customStyle="1" w:styleId="7">
    <w:name w:val="表格"/>
    <w:basedOn w:val="1"/>
    <w:next w:val="1"/>
    <w:autoRedefine/>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8">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703</Words>
  <Characters>1015</Characters>
  <Lines>0</Lines>
  <Paragraphs>0</Paragraphs>
  <TotalTime>0</TotalTime>
  <ScaleCrop>false</ScaleCrop>
  <LinksUpToDate>false</LinksUpToDate>
  <CharactersWithSpaces>1023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2023-04-04T06:38:00Z</dcterms:created>
  <dc:creator>Administrator</dc:creator>
  <cp:lastModifiedBy>叶子</cp:lastModifiedBy>
  <dcterms:modified xsi:type="dcterms:W3CDTF">2024-01-23T07:32:20Z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6B94A12366B942B48FABB7FBD07C97CD</vt:lpwstr>
  </property>
</Properties>
</file>