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Times New Roman" w:hAnsi="Times New Roman"/>
                <w:sz w:val="24"/>
              </w:rPr>
            </w:pPr>
            <w:r>
              <w:rPr>
                <w:rFonts w:hint="eastAsia" w:ascii="Times New Roman" w:hAnsi="Times New Roman"/>
                <w:sz w:val="24"/>
              </w:rPr>
              <w:t>江西和丰环保科技有限公司</w:t>
            </w:r>
          </w:p>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hint="eastAsia" w:ascii="Times New Roman" w:hAnsi="Times New Roman"/>
                <w:sz w:val="24"/>
              </w:rPr>
              <w:t>多金属固废资源综合利用项目（硫酸罐区）安全验收评价报告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hint="eastAsia" w:ascii="Times New Roman" w:hAnsi="Times New Roman"/>
                <w:sz w:val="24"/>
              </w:rPr>
              <w:t>202</w:t>
            </w:r>
            <w:r>
              <w:rPr>
                <w:rFonts w:hint="eastAsia" w:ascii="Times New Roman" w:hAnsi="Times New Roman"/>
                <w:sz w:val="24"/>
                <w:lang w:val="en-US" w:eastAsia="zh-CN"/>
              </w:rPr>
              <w:t>2</w:t>
            </w:r>
            <w:r>
              <w:rPr>
                <w:rFonts w:hint="eastAsia" w:ascii="Times New Roman" w:hAnsi="Times New Roman"/>
                <w:sz w:val="24"/>
              </w:rPr>
              <w:t>年</w:t>
            </w:r>
            <w:r>
              <w:rPr>
                <w:rFonts w:hint="eastAsia" w:ascii="Times New Roman" w:hAnsi="Times New Roman"/>
                <w:sz w:val="24"/>
                <w:lang w:val="en-US" w:eastAsia="zh-CN"/>
              </w:rPr>
              <w:t>2</w:t>
            </w:r>
            <w:r>
              <w:rPr>
                <w:rFonts w:hint="eastAsia" w:ascii="Times New Roman" w:hAnsi="Times New Roman"/>
                <w:sz w:val="24"/>
              </w:rPr>
              <w:t>月</w:t>
            </w:r>
            <w:r>
              <w:rPr>
                <w:rFonts w:hint="eastAsia" w:ascii="Times New Roman" w:hAnsi="Times New Roman"/>
                <w:sz w:val="24"/>
                <w:lang w:val="en-US" w:eastAsia="zh-CN"/>
              </w:rPr>
              <w:t>10</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val="en-US" w:eastAsia="zh-CN"/>
              </w:rPr>
              <w:t>黎财荣</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0800000000204012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钟琼</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S011035000110202001349</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val="en-US" w:eastAsia="zh-CN"/>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0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Times New Roman" w:hAnsi="Times New Roman" w:eastAsia="仿宋_GB2312"/>
                <w:sz w:val="24"/>
                <w:lang w:val="en-US" w:eastAsia="zh-CN"/>
              </w:rPr>
            </w:pPr>
            <w:r>
              <w:rPr>
                <w:rFonts w:hint="eastAsia"/>
                <w:sz w:val="24"/>
              </w:rPr>
              <w:t>黎财荣</w:t>
            </w:r>
            <w:r>
              <w:rPr>
                <w:rFonts w:hint="eastAsia"/>
                <w:sz w:val="24"/>
                <w:lang w:eastAsia="zh-CN"/>
              </w:rPr>
              <w:t>、</w:t>
            </w:r>
            <w:r>
              <w:rPr>
                <w:rFonts w:hint="eastAsia" w:ascii="Times New Roman" w:hAnsi="Times New Roman" w:cs="Times New Roman"/>
                <w:sz w:val="24"/>
                <w:szCs w:val="24"/>
                <w:lang w:val="en-US" w:eastAsia="zh-CN"/>
              </w:rPr>
              <w:t>钟琼</w:t>
            </w:r>
            <w:r>
              <w:rPr>
                <w:rFonts w:hint="eastAsia" w:ascii="仿宋_GB2312" w:eastAsia="仿宋_GB2312"/>
                <w:sz w:val="28"/>
                <w:szCs w:val="28"/>
              </w:rPr>
              <w:t>202</w:t>
            </w:r>
            <w:r>
              <w:rPr>
                <w:rFonts w:hint="eastAsia" w:ascii="仿宋_GB2312" w:eastAsia="仿宋_GB2312"/>
                <w:sz w:val="28"/>
                <w:szCs w:val="28"/>
                <w:lang w:val="en-US" w:eastAsia="zh-CN"/>
              </w:rPr>
              <w:t>2</w:t>
            </w:r>
            <w:r>
              <w:rPr>
                <w:rFonts w:hint="eastAsia" w:ascii="仿宋_GB2312" w:eastAsia="仿宋_GB2312"/>
                <w:sz w:val="28"/>
                <w:szCs w:val="28"/>
              </w:rPr>
              <w:t>年</w:t>
            </w:r>
            <w:r>
              <w:rPr>
                <w:rFonts w:hint="eastAsia" w:ascii="仿宋_GB2312" w:eastAsia="仿宋_GB2312"/>
                <w:sz w:val="28"/>
                <w:szCs w:val="28"/>
                <w:lang w:val="en-US" w:eastAsia="zh-CN"/>
              </w:rPr>
              <w:t>1</w:t>
            </w:r>
            <w:r>
              <w:rPr>
                <w:rFonts w:hint="eastAsia" w:ascii="仿宋_GB2312" w:eastAsia="仿宋_GB2312"/>
                <w:sz w:val="28"/>
                <w:szCs w:val="28"/>
              </w:rPr>
              <w:t>月</w:t>
            </w:r>
            <w:r>
              <w:rPr>
                <w:rFonts w:hint="eastAsia" w:ascii="仿宋_GB2312" w:eastAsia="仿宋_GB2312"/>
                <w:sz w:val="28"/>
                <w:szCs w:val="28"/>
                <w:lang w:val="en-US" w:eastAsia="zh-CN"/>
              </w:rPr>
              <w:t>19</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Times New Roman" w:hAnsi="Times New Roman" w:eastAsia="仿宋_GB2312"/>
                <w:color w:val="FF0000"/>
                <w:sz w:val="24"/>
                <w:lang w:val="en-US" w:eastAsia="zh-CN"/>
              </w:rPr>
            </w:pPr>
            <w:r>
              <w:rPr>
                <w:rFonts w:hint="eastAsia"/>
                <w:sz w:val="24"/>
              </w:rPr>
              <w:t>黎财荣、钟琼</w:t>
            </w:r>
            <w:r>
              <w:rPr>
                <w:rFonts w:hint="eastAsia" w:ascii="仿宋_GB2312" w:eastAsia="仿宋_GB2312"/>
                <w:sz w:val="28"/>
                <w:szCs w:val="28"/>
              </w:rPr>
              <w:t>202</w:t>
            </w:r>
            <w:r>
              <w:rPr>
                <w:rFonts w:hint="eastAsia" w:ascii="仿宋_GB2312" w:eastAsia="仿宋_GB2312"/>
                <w:sz w:val="28"/>
                <w:szCs w:val="28"/>
                <w:lang w:val="en-US" w:eastAsia="zh-CN"/>
              </w:rPr>
              <w:t>2</w:t>
            </w:r>
            <w:r>
              <w:rPr>
                <w:rFonts w:hint="eastAsia" w:ascii="仿宋_GB2312" w:eastAsia="仿宋_GB2312"/>
                <w:sz w:val="28"/>
                <w:szCs w:val="28"/>
              </w:rPr>
              <w:t>年</w:t>
            </w:r>
            <w:r>
              <w:rPr>
                <w:rFonts w:hint="eastAsia" w:ascii="仿宋_GB2312" w:eastAsia="仿宋_GB2312"/>
                <w:sz w:val="28"/>
                <w:szCs w:val="28"/>
                <w:lang w:val="en-US" w:eastAsia="zh-CN"/>
              </w:rPr>
              <w:t>1</w:t>
            </w:r>
            <w:r>
              <w:rPr>
                <w:rFonts w:hint="eastAsia" w:ascii="仿宋_GB2312" w:eastAsia="仿宋_GB2312"/>
                <w:sz w:val="28"/>
                <w:szCs w:val="28"/>
              </w:rPr>
              <w:t>月</w:t>
            </w:r>
            <w:r>
              <w:rPr>
                <w:rFonts w:hint="eastAsia" w:ascii="仿宋_GB2312" w:eastAsia="仿宋_GB2312"/>
                <w:sz w:val="28"/>
                <w:szCs w:val="28"/>
                <w:lang w:val="en-US" w:eastAsia="zh-CN"/>
              </w:rPr>
              <w:t>21</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color w:val="auto"/>
                <w:sz w:val="24"/>
                <w:lang w:eastAsia="zh-CN"/>
              </w:rPr>
            </w:pPr>
            <w:r>
              <w:rPr>
                <w:rFonts w:hint="eastAsia" w:ascii="宋体"/>
                <w:color w:val="auto"/>
                <w:sz w:val="24"/>
              </w:rPr>
              <w:t>江西和丰环保科技有限公司</w:t>
            </w:r>
            <w:r>
              <w:rPr>
                <w:rFonts w:hint="eastAsia" w:ascii="宋体"/>
                <w:color w:val="auto"/>
                <w:sz w:val="24"/>
                <w:lang w:eastAsia="zh-CN"/>
              </w:rPr>
              <w:t>，是一家以铜、贵金属回收为主的再生资源回收企业。</w:t>
            </w:r>
          </w:p>
          <w:p>
            <w:pPr>
              <w:pStyle w:val="2"/>
              <w:keepNext w:val="0"/>
              <w:keepLines w:val="0"/>
              <w:pageBreakBefore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ascii="宋体"/>
                <w:color w:val="auto"/>
                <w:sz w:val="24"/>
                <w:lang w:val="en-US" w:eastAsia="zh-CN"/>
              </w:rPr>
              <w:t xml:space="preserve">    本次评价主要针对该扩建项目中的硫酸罐区进行安全验收评价。该公司硫酸生产装置为扩建项目的配套工程，生产的硫酸对外出售，根据《国家安全监管总局办公厅关于冶金等工贸行业安全监管工作有关问题的复函》（安监总厅管四函【2014】43号）的规定，该项目须办理危险化学品经营许可证，其安全设施“三同时”监督管理，按《建设项目安全设施“三同时”监督管理暂行办法》（国家安全监管总局令第36号）执行，实行备案制度。</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和丰环保科技有限公司多金属固废资源综合利用项目（硫酸罐区）在立项、设计、施工、试车等各阶段，严格遵守《安全生产法》、《建设项目安全设施“三同时”监督管理办法》等国家有关安全生产的法律法规，做到安全设施与主体工程同时设计、同时施工、同时投入生产和使用。公司建立健全了各项安全生产规章制度、安全生产责任制、操作规程，取得了具有资质的检测检验机构出具的安全设施检测检验报告，该项目达到安全设施竣工验收的条件，符合《危险化学品经营许可证管理办法》规定的各项安全生产条件。</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anchor distT="0" distB="0" distL="114300" distR="114300" simplePos="0" relativeHeight="251663360" behindDoc="0" locked="0" layoutInCell="1" allowOverlap="1">
            <wp:simplePos x="0" y="0"/>
            <wp:positionH relativeFrom="column">
              <wp:posOffset>160655</wp:posOffset>
            </wp:positionH>
            <wp:positionV relativeFrom="paragraph">
              <wp:posOffset>222885</wp:posOffset>
            </wp:positionV>
            <wp:extent cx="4451985" cy="5936615"/>
            <wp:effectExtent l="0" t="0" r="5715" b="6985"/>
            <wp:wrapNone/>
            <wp:docPr id="3" name="图片 3" descr="cf458b26e8b6d61d9e4753782bb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f458b26e8b6d61d9e4753782bb7855"/>
                    <pic:cNvPicPr>
                      <a:picLocks noChangeAspect="1"/>
                    </pic:cNvPicPr>
                  </pic:nvPicPr>
                  <pic:blipFill>
                    <a:blip r:embed="rId4"/>
                    <a:stretch>
                      <a:fillRect/>
                    </a:stretch>
                  </pic:blipFill>
                  <pic:spPr>
                    <a:xfrm>
                      <a:off x="0" y="0"/>
                      <a:ext cx="4451985" cy="593661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r>
        <w:rPr>
          <w:lang w:val="en-US" w:eastAsia="zh-CN"/>
        </w:rPr>
        <w:drawing>
          <wp:inline distT="0" distB="0" distL="114300" distR="114300">
            <wp:extent cx="5266690" cy="7022465"/>
            <wp:effectExtent l="0" t="0" r="10160" b="6985"/>
            <wp:docPr id="6" name="图片 6" descr="4b28c8a87c234dc633270ab972fe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28c8a87c234dc633270ab972fe27c"/>
                    <pic:cNvPicPr>
                      <a:picLocks noChangeAspect="1"/>
                    </pic:cNvPicPr>
                  </pic:nvPicPr>
                  <pic:blipFill>
                    <a:blip r:embed="rId5"/>
                    <a:stretch>
                      <a:fillRect/>
                    </a:stretch>
                  </pic:blipFill>
                  <pic:spPr>
                    <a:xfrm>
                      <a:off x="0" y="0"/>
                      <a:ext cx="5266690" cy="7022465"/>
                    </a:xfrm>
                    <a:prstGeom prst="rect">
                      <a:avLst/>
                    </a:prstGeom>
                  </pic:spPr>
                </pic:pic>
              </a:graphicData>
            </a:graphic>
          </wp:inline>
        </w:drawing>
      </w:r>
    </w:p>
    <w:p>
      <w:pPr>
        <w:pStyle w:val="2"/>
        <w:rPr>
          <w:lang w:val="en-US" w:eastAsia="zh-CN"/>
        </w:rPr>
      </w:pPr>
      <w:r>
        <w:rPr>
          <w:lang w:val="en-US" w:eastAsia="zh-CN"/>
        </w:rPr>
        <w:drawing>
          <wp:inline distT="0" distB="0" distL="114300" distR="114300">
            <wp:extent cx="5266690" cy="7022465"/>
            <wp:effectExtent l="0" t="0" r="10160" b="6985"/>
            <wp:docPr id="4" name="图片 4" descr="d658e2819f445f5b4819096b6bd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658e2819f445f5b4819096b6bd7795"/>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66690" cy="7022465"/>
            <wp:effectExtent l="0" t="0" r="10160" b="6985"/>
            <wp:docPr id="5" name="图片 5" descr="e0ba9819861fd575e46dd5711114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ba9819861fd575e46dd57111141aa"/>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Times New Roman" w:hAnsi="Times New Roman"/>
                <w:sz w:val="24"/>
              </w:rPr>
            </w:pPr>
            <w:r>
              <w:rPr>
                <w:rFonts w:hint="eastAsia" w:ascii="Times New Roman" w:hAnsi="Times New Roman"/>
                <w:sz w:val="24"/>
              </w:rPr>
              <w:t>江西济民可信医药产业投资有限公司</w:t>
            </w:r>
          </w:p>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济民可信总部及新药产业化基地项目（一期）安全验收评价报告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202</w:t>
            </w:r>
            <w:r>
              <w:rPr>
                <w:rFonts w:hint="eastAsia" w:ascii="Times New Roman" w:hAnsi="Times New Roman"/>
                <w:sz w:val="24"/>
                <w:lang w:val="en-US" w:eastAsia="zh-CN"/>
              </w:rPr>
              <w:t>2</w:t>
            </w:r>
            <w:r>
              <w:rPr>
                <w:rFonts w:hint="eastAsia" w:ascii="Times New Roman" w:hAnsi="Times New Roman"/>
                <w:sz w:val="24"/>
              </w:rPr>
              <w:t>年</w:t>
            </w:r>
            <w:r>
              <w:rPr>
                <w:rFonts w:hint="eastAsia" w:ascii="Times New Roman" w:hAnsi="Times New Roman"/>
                <w:sz w:val="24"/>
                <w:lang w:val="en-US" w:eastAsia="zh-CN"/>
              </w:rPr>
              <w:t>2</w:t>
            </w:r>
            <w:r>
              <w:rPr>
                <w:rFonts w:hint="eastAsia" w:ascii="Times New Roman" w:hAnsi="Times New Roman"/>
                <w:sz w:val="24"/>
              </w:rPr>
              <w:t>月</w:t>
            </w:r>
            <w:r>
              <w:rPr>
                <w:rFonts w:hint="eastAsia" w:ascii="Times New Roman" w:hAnsi="Times New Roman"/>
                <w:sz w:val="24"/>
                <w:lang w:val="en-US" w:eastAsia="zh-CN"/>
              </w:rPr>
              <w:t>16</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黎财荣</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0800000000204012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钟琼</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S011035000110202001349</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sz w:val="24"/>
                <w:szCs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sz w:val="24"/>
              </w:rPr>
              <w:t xml:space="preserve">1500000000300077 </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ascii="Times New Roman" w:hAnsi="Times New Roman" w:cs="Times New Roman"/>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韦根远</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S011044000110191001083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罗先丹</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lang w:val="en-US" w:eastAsia="zh-CN"/>
              </w:rPr>
              <w:t>S011053000110201000846</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sz w:val="24"/>
                <w:lang w:val="en-US" w:eastAsia="zh-CN"/>
              </w:rPr>
            </w:pPr>
            <w:r>
              <w:rPr>
                <w:rFonts w:hint="eastAsia"/>
                <w:sz w:val="24"/>
              </w:rPr>
              <w:t>黎财荣</w:t>
            </w:r>
            <w:r>
              <w:rPr>
                <w:rFonts w:hint="eastAsia"/>
                <w:sz w:val="24"/>
                <w:lang w:eastAsia="zh-CN"/>
              </w:rPr>
              <w:t>、</w:t>
            </w:r>
            <w:r>
              <w:rPr>
                <w:rFonts w:ascii="Times New Roman" w:hAnsi="Times New Roman" w:eastAsia="宋体" w:cs="Times New Roman"/>
                <w:color w:val="000000"/>
                <w:sz w:val="24"/>
                <w:szCs w:val="24"/>
              </w:rPr>
              <w:t>钟琼</w:t>
            </w:r>
            <w:r>
              <w:rPr>
                <w:rFonts w:hint="eastAsia"/>
                <w:sz w:val="24"/>
                <w:lang w:val="en-US" w:eastAsia="zh-CN"/>
              </w:rPr>
              <w:t xml:space="preserve"> </w:t>
            </w:r>
            <w:r>
              <w:rPr>
                <w:rFonts w:hint="eastAsia" w:ascii="仿宋_GB2312" w:eastAsia="仿宋_GB2312"/>
                <w:sz w:val="28"/>
                <w:szCs w:val="28"/>
              </w:rPr>
              <w:t>202</w:t>
            </w:r>
            <w:r>
              <w:rPr>
                <w:rFonts w:hint="eastAsia" w:ascii="仿宋_GB2312" w:eastAsia="仿宋_GB2312"/>
                <w:sz w:val="28"/>
                <w:szCs w:val="28"/>
                <w:lang w:val="en-US" w:eastAsia="zh-CN"/>
              </w:rPr>
              <w:t>2</w:t>
            </w:r>
            <w:r>
              <w:rPr>
                <w:rFonts w:hint="eastAsia" w:ascii="仿宋_GB2312" w:eastAsia="仿宋_GB2312"/>
                <w:sz w:val="28"/>
                <w:szCs w:val="28"/>
              </w:rPr>
              <w:t>年</w:t>
            </w:r>
            <w:r>
              <w:rPr>
                <w:rFonts w:hint="eastAsia" w:ascii="仿宋_GB2312" w:eastAsia="仿宋_GB2312"/>
                <w:sz w:val="28"/>
                <w:szCs w:val="28"/>
                <w:lang w:val="en-US" w:eastAsia="zh-CN"/>
              </w:rPr>
              <w:t>1</w:t>
            </w:r>
            <w:r>
              <w:rPr>
                <w:rFonts w:hint="eastAsia" w:ascii="仿宋_GB2312" w:eastAsia="仿宋_GB2312"/>
                <w:sz w:val="28"/>
                <w:szCs w:val="28"/>
              </w:rPr>
              <w:t>月</w:t>
            </w:r>
            <w:r>
              <w:rPr>
                <w:rFonts w:hint="eastAsia" w:ascii="仿宋_GB2312" w:eastAsia="仿宋_GB2312"/>
                <w:sz w:val="28"/>
                <w:szCs w:val="28"/>
                <w:lang w:val="en-US" w:eastAsia="zh-CN"/>
              </w:rPr>
              <w:t>22</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color w:val="FF0000"/>
                <w:sz w:val="24"/>
                <w:lang w:val="en-US" w:eastAsia="zh-CN"/>
              </w:rPr>
            </w:pPr>
            <w:r>
              <w:rPr>
                <w:rFonts w:hint="eastAsia"/>
                <w:sz w:val="24"/>
              </w:rPr>
              <w:t>黎财荣</w:t>
            </w:r>
            <w:r>
              <w:rPr>
                <w:rFonts w:hint="eastAsia"/>
                <w:sz w:val="24"/>
                <w:lang w:eastAsia="zh-CN"/>
              </w:rPr>
              <w:t>、</w:t>
            </w:r>
            <w:r>
              <w:rPr>
                <w:rFonts w:ascii="Times New Roman" w:hAnsi="Times New Roman" w:eastAsia="宋体" w:cs="Times New Roman"/>
                <w:color w:val="000000"/>
                <w:sz w:val="24"/>
                <w:szCs w:val="24"/>
              </w:rPr>
              <w:t>钟琼</w:t>
            </w:r>
            <w:r>
              <w:rPr>
                <w:rFonts w:hint="eastAsia"/>
                <w:sz w:val="24"/>
                <w:lang w:val="en-US" w:eastAsia="zh-CN"/>
              </w:rPr>
              <w:t xml:space="preserve"> </w:t>
            </w:r>
            <w:r>
              <w:rPr>
                <w:rFonts w:hint="eastAsia" w:ascii="仿宋_GB2312" w:eastAsia="仿宋_GB2312"/>
                <w:sz w:val="28"/>
                <w:szCs w:val="28"/>
              </w:rPr>
              <w:t>202</w:t>
            </w:r>
            <w:r>
              <w:rPr>
                <w:rFonts w:hint="eastAsia" w:ascii="仿宋_GB2312" w:eastAsia="仿宋_GB2312"/>
                <w:sz w:val="28"/>
                <w:szCs w:val="28"/>
                <w:lang w:val="en-US" w:eastAsia="zh-CN"/>
              </w:rPr>
              <w:t>2</w:t>
            </w:r>
            <w:r>
              <w:rPr>
                <w:rFonts w:hint="eastAsia" w:ascii="仿宋_GB2312" w:eastAsia="仿宋_GB2312"/>
                <w:sz w:val="28"/>
                <w:szCs w:val="28"/>
              </w:rPr>
              <w:t>年</w:t>
            </w:r>
            <w:r>
              <w:rPr>
                <w:rFonts w:hint="eastAsia" w:ascii="仿宋_GB2312" w:eastAsia="仿宋_GB2312"/>
                <w:sz w:val="28"/>
                <w:szCs w:val="28"/>
                <w:lang w:val="en-US" w:eastAsia="zh-CN"/>
              </w:rPr>
              <w:t>2</w:t>
            </w:r>
            <w:r>
              <w:rPr>
                <w:rFonts w:hint="eastAsia" w:ascii="仿宋_GB2312" w:eastAsia="仿宋_GB2312"/>
                <w:sz w:val="28"/>
                <w:szCs w:val="28"/>
              </w:rPr>
              <w:t>月</w:t>
            </w:r>
            <w:r>
              <w:rPr>
                <w:rFonts w:hint="eastAsia" w:ascii="仿宋_GB2312" w:eastAsia="仿宋_GB2312"/>
                <w:sz w:val="28"/>
                <w:szCs w:val="28"/>
                <w:lang w:val="en-US" w:eastAsia="zh-CN"/>
              </w:rPr>
              <w:t>12</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lang w:val="en-US" w:eastAsia="zh-CN"/>
              </w:rPr>
            </w:pPr>
            <w:r>
              <w:rPr>
                <w:rFonts w:hint="eastAsia" w:ascii="宋体"/>
                <w:color w:val="auto"/>
                <w:sz w:val="24"/>
              </w:rPr>
              <w:t>江西济民可信医药产业投资有限公司</w:t>
            </w:r>
            <w:r>
              <w:rPr>
                <w:rFonts w:hint="eastAsia" w:ascii="宋体"/>
                <w:color w:val="auto"/>
                <w:sz w:val="24"/>
                <w:lang w:eastAsia="zh-CN"/>
              </w:rPr>
              <w:t>，主要经营医药产业投资、实业投资、投资咨询、技术咨询、企业管理咨询、经济贸易咨询。</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济民可信医药产业投资有限公司济民可信总部及新药产业化基地项目（一期）符合国家产业政策，安全生产相关证照齐全，项目的生产工艺成熟。安全条件满足相关要求。主要安全设施已与主体工程同时设计、同时施工、同时投入生产和使用。建设项目的安全设施符合国家现行法律、法规和技术标准、规范要求。企业有健全的安全生产管理组织机构，建立了完善的安全生产管理规章制度，安全管理有章可循。企业日常管理较为严格，试生产至今未发生安全事故。评价时生产装置和现有安全设施运行正常、有效。近期通过对存在的安全问题进行了整改，目前整改已完成并提供了整改回复。因此，本评价报告认为该项目危险化学品生产风险属可接受风险，其安全设施和措施满足安全生产要求，该项目已具备安全设施“三同时”验收条件。</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pStyle w:val="2"/>
        <w:rPr>
          <w:lang w:val="en-US" w:eastAsia="zh-CN"/>
        </w:rPr>
      </w:pPr>
      <w:r>
        <w:rPr>
          <w:lang w:val="en-US" w:eastAsia="zh-CN"/>
        </w:rPr>
        <w:drawing>
          <wp:anchor distT="0" distB="0" distL="114300" distR="114300" simplePos="0" relativeHeight="251664384" behindDoc="0" locked="0" layoutInCell="1" allowOverlap="1">
            <wp:simplePos x="0" y="0"/>
            <wp:positionH relativeFrom="column">
              <wp:posOffset>407670</wp:posOffset>
            </wp:positionH>
            <wp:positionV relativeFrom="paragraph">
              <wp:posOffset>279400</wp:posOffset>
            </wp:positionV>
            <wp:extent cx="4551045" cy="6068695"/>
            <wp:effectExtent l="0" t="0" r="1905" b="8255"/>
            <wp:wrapNone/>
            <wp:docPr id="14" name="图片 14" descr="6评价人员现场影像资料，2021年10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评价人员现场影像资料，2021年10月8日"/>
                    <pic:cNvPicPr>
                      <a:picLocks noChangeAspect="1"/>
                    </pic:cNvPicPr>
                  </pic:nvPicPr>
                  <pic:blipFill>
                    <a:blip r:embed="rId8"/>
                    <a:stretch>
                      <a:fillRect/>
                    </a:stretch>
                  </pic:blipFill>
                  <pic:spPr>
                    <a:xfrm>
                      <a:off x="0" y="0"/>
                      <a:ext cx="4551045" cy="606869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pStyle w:val="2"/>
        <w:rPr>
          <w:lang w:val="en-US" w:eastAsia="zh-CN"/>
        </w:rPr>
      </w:pPr>
      <w:r>
        <w:rPr>
          <w:lang w:val="en-US" w:eastAsia="zh-CN"/>
        </w:rPr>
        <w:drawing>
          <wp:inline distT="0" distB="0" distL="114300" distR="114300">
            <wp:extent cx="5264785" cy="3947160"/>
            <wp:effectExtent l="0" t="0" r="12065" b="15240"/>
            <wp:docPr id="15" name="图片 15" descr="12评价人员现场影像资料，2021年11月1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评价人员现场影像资料，2021年11月10日"/>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r>
        <w:rPr>
          <w:lang w:val="en-US" w:eastAsia="zh-CN"/>
        </w:rPr>
        <w:drawing>
          <wp:inline distT="0" distB="0" distL="114300" distR="114300">
            <wp:extent cx="5274310" cy="3955415"/>
            <wp:effectExtent l="0" t="0" r="2540" b="6985"/>
            <wp:docPr id="16" name="图片 16" descr="5评价人员现场影像资料，2021年8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评价人员现场影像资料，2021年8月7日"/>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61610" cy="7015480"/>
            <wp:effectExtent l="0" t="0" r="15240" b="13970"/>
            <wp:docPr id="21" name="图片 21" descr="1评价人员现场影像资料，2021年8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评价人员现场影像资料，2021年8月7日"/>
                    <pic:cNvPicPr>
                      <a:picLocks noChangeAspect="1"/>
                    </pic:cNvPicPr>
                  </pic:nvPicPr>
                  <pic:blipFill>
                    <a:blip r:embed="rId11"/>
                    <a:stretch>
                      <a:fillRect/>
                    </a:stretch>
                  </pic:blipFill>
                  <pic:spPr>
                    <a:xfrm>
                      <a:off x="0" y="0"/>
                      <a:ext cx="5261610" cy="7015480"/>
                    </a:xfrm>
                    <a:prstGeom prst="rect">
                      <a:avLst/>
                    </a:prstGeom>
                  </pic:spPr>
                </pic:pic>
              </a:graphicData>
            </a:graphic>
          </wp:inline>
        </w:drawing>
      </w:r>
      <w:r>
        <w:rPr>
          <w:lang w:val="en-US" w:eastAsia="zh-CN"/>
        </w:rPr>
        <w:drawing>
          <wp:inline distT="0" distB="0" distL="114300" distR="114300">
            <wp:extent cx="5274310" cy="3955415"/>
            <wp:effectExtent l="0" t="0" r="2540" b="6985"/>
            <wp:docPr id="18" name="图片 18" descr="2评价人员现场影像资料，2021年8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评价人员现场影像资料，2021年8月7日"/>
                    <pic:cNvPicPr>
                      <a:picLocks noChangeAspect="1"/>
                    </pic:cNvPicPr>
                  </pic:nvPicPr>
                  <pic:blipFill>
                    <a:blip r:embed="rId12"/>
                    <a:stretch>
                      <a:fillRect/>
                    </a:stretch>
                  </pic:blipFill>
                  <pic:spPr>
                    <a:xfrm>
                      <a:off x="0" y="0"/>
                      <a:ext cx="5274310" cy="3955415"/>
                    </a:xfrm>
                    <a:prstGeom prst="rect">
                      <a:avLst/>
                    </a:prstGeom>
                  </pic:spPr>
                </pic:pic>
              </a:graphicData>
            </a:graphic>
          </wp:inline>
        </w:drawing>
      </w:r>
      <w:r>
        <w:rPr>
          <w:lang w:val="en-US" w:eastAsia="zh-CN"/>
        </w:rPr>
        <w:drawing>
          <wp:inline distT="0" distB="0" distL="114300" distR="114300">
            <wp:extent cx="5274310" cy="3955415"/>
            <wp:effectExtent l="0" t="0" r="2540" b="6985"/>
            <wp:docPr id="17" name="图片 17" descr="3评价人员现场影像资料，2021年8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评价人员现场影像资料，2021年8月7日"/>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p>
    <w:p>
      <w:pPr>
        <w:rPr>
          <w:lang w:val="en-US" w:eastAsia="zh-CN"/>
        </w:rPr>
      </w:pPr>
      <w:r>
        <w:rPr>
          <w:lang w:val="en-US" w:eastAsia="zh-CN"/>
        </w:rPr>
        <w:br w:type="page"/>
      </w:r>
    </w:p>
    <w:p>
      <w:pPr>
        <w:pStyle w:val="2"/>
        <w:rPr>
          <w:lang w:val="en-US" w:eastAsia="zh-CN"/>
        </w:rPr>
      </w:pPr>
      <w:r>
        <w:rPr>
          <w:lang w:val="en-US" w:eastAsia="zh-CN"/>
        </w:rPr>
        <w:drawing>
          <wp:inline distT="0" distB="0" distL="114300" distR="114300">
            <wp:extent cx="5261610" cy="7015480"/>
            <wp:effectExtent l="0" t="0" r="15240" b="13970"/>
            <wp:docPr id="20" name="图片 20" descr="7评价人员现场影像资料，2021年10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评价人员现场影像资料，2021年10月8日"/>
                    <pic:cNvPicPr>
                      <a:picLocks noChangeAspect="1"/>
                    </pic:cNvPicPr>
                  </pic:nvPicPr>
                  <pic:blipFill>
                    <a:blip r:embed="rId14"/>
                    <a:stretch>
                      <a:fillRect/>
                    </a:stretch>
                  </pic:blipFill>
                  <pic:spPr>
                    <a:xfrm>
                      <a:off x="0" y="0"/>
                      <a:ext cx="5261610" cy="7015480"/>
                    </a:xfrm>
                    <a:prstGeom prst="rect">
                      <a:avLst/>
                    </a:prstGeom>
                  </pic:spPr>
                </pic:pic>
              </a:graphicData>
            </a:graphic>
          </wp:inline>
        </w:drawing>
      </w:r>
      <w:r>
        <w:rPr>
          <w:lang w:val="en-US" w:eastAsia="zh-CN"/>
        </w:rPr>
        <w:drawing>
          <wp:inline distT="0" distB="0" distL="114300" distR="114300">
            <wp:extent cx="5261610" cy="7015480"/>
            <wp:effectExtent l="0" t="0" r="15240" b="13970"/>
            <wp:docPr id="19" name="图片 19" descr="8评价人员现场影像资料，2021年10月8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评价人员现场影像资料，2021年10月8日"/>
                    <pic:cNvPicPr>
                      <a:picLocks noChangeAspect="1"/>
                    </pic:cNvPicPr>
                  </pic:nvPicPr>
                  <pic:blipFill>
                    <a:blip r:embed="rId15"/>
                    <a:stretch>
                      <a:fillRect/>
                    </a:stretch>
                  </pic:blipFill>
                  <pic:spPr>
                    <a:xfrm>
                      <a:off x="0" y="0"/>
                      <a:ext cx="5261610" cy="7015480"/>
                    </a:xfrm>
                    <a:prstGeom prst="rect">
                      <a:avLst/>
                    </a:prstGeom>
                  </pic:spPr>
                </pic:pic>
              </a:graphicData>
            </a:graphic>
          </wp:inline>
        </w:drawing>
      </w:r>
    </w:p>
    <w:p>
      <w:pPr>
        <w:bidi w:val="0"/>
        <w:rPr>
          <w:lang w:val="en-US" w:eastAsia="zh-CN"/>
        </w:rPr>
      </w:pPr>
    </w:p>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eastAsia" w:ascii="Times New Roman" w:hAnsi="Times New Roman"/>
                <w:sz w:val="24"/>
              </w:rPr>
            </w:pPr>
            <w:r>
              <w:rPr>
                <w:rFonts w:hint="eastAsia" w:ascii="Times New Roman" w:hAnsi="Times New Roman"/>
                <w:sz w:val="24"/>
              </w:rPr>
              <w:t>江西众擎环保科技有限公司</w:t>
            </w:r>
          </w:p>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hint="eastAsia" w:ascii="Times New Roman" w:hAnsi="Times New Roman"/>
                <w:sz w:val="24"/>
              </w:rPr>
              <w:t>年产5万吨精密铸造产品项目安全预评价报告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hint="eastAsia" w:ascii="Times New Roman" w:hAnsi="Times New Roman"/>
                <w:sz w:val="24"/>
              </w:rPr>
              <w:t>202</w:t>
            </w:r>
            <w:r>
              <w:rPr>
                <w:rFonts w:hint="eastAsia" w:ascii="Times New Roman" w:hAnsi="Times New Roman"/>
                <w:sz w:val="24"/>
                <w:lang w:val="en-US" w:eastAsia="zh-CN"/>
              </w:rPr>
              <w:t>2</w:t>
            </w:r>
            <w:r>
              <w:rPr>
                <w:rFonts w:hint="eastAsia" w:ascii="Times New Roman" w:hAnsi="Times New Roman"/>
                <w:sz w:val="24"/>
              </w:rPr>
              <w:t>年</w:t>
            </w:r>
            <w:r>
              <w:rPr>
                <w:rFonts w:hint="eastAsia" w:ascii="Times New Roman" w:hAnsi="Times New Roman"/>
                <w:sz w:val="24"/>
                <w:lang w:val="en-US" w:eastAsia="zh-CN"/>
              </w:rPr>
              <w:t>1</w:t>
            </w:r>
            <w:r>
              <w:rPr>
                <w:rFonts w:hint="eastAsia" w:ascii="Times New Roman" w:hAnsi="Times New Roman"/>
                <w:sz w:val="24"/>
              </w:rPr>
              <w:t>月</w:t>
            </w:r>
            <w:r>
              <w:rPr>
                <w:rFonts w:hint="eastAsia" w:ascii="Times New Roman" w:hAnsi="Times New Roman"/>
                <w:sz w:val="24"/>
                <w:lang w:val="en-US" w:eastAsia="zh-CN"/>
              </w:rPr>
              <w:t>25</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谢胜军</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1600000000200723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黎财荣</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0800000000204012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钟涛生</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 xml:space="preserve">1500000000300077 </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sz w:val="24"/>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rFonts w:hint="eastAsia"/>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default" w:ascii="Calibri" w:hAnsi="Calibri"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Calibri" w:hAnsi="Calibri" w:eastAsia="宋体" w:cs="Times New Roman"/>
                <w:kern w:val="2"/>
                <w:sz w:val="24"/>
                <w:szCs w:val="24"/>
                <w:lang w:val="en-US" w:eastAsia="zh-CN" w:bidi="ar-SA"/>
              </w:rPr>
            </w:pPr>
            <w:r>
              <w:rPr>
                <w:rFonts w:hint="eastAsia"/>
                <w:sz w:val="24"/>
              </w:rPr>
              <w:t>胡光</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Calibri" w:hAnsi="Calibri" w:eastAsia="宋体" w:cs="Times New Roman"/>
                <w:kern w:val="2"/>
                <w:sz w:val="24"/>
                <w:szCs w:val="24"/>
                <w:lang w:val="en-US" w:eastAsia="zh-CN" w:bidi="ar-SA"/>
              </w:rPr>
            </w:pPr>
            <w:r>
              <w:rPr>
                <w:rFonts w:hint="eastAsia"/>
                <w:sz w:val="24"/>
              </w:rPr>
              <w:t>S011035000110192001620</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00" w:lineRule="exact"/>
              <w:jc w:val="center"/>
              <w:textAlignment w:val="auto"/>
              <w:rPr>
                <w:rFonts w:hint="eastAsia" w:ascii="Calibri" w:hAnsi="Calibri" w:eastAsia="宋体" w:cs="Times New Roman"/>
                <w:kern w:val="2"/>
                <w:sz w:val="24"/>
                <w:szCs w:val="24"/>
                <w:lang w:val="en-US" w:eastAsia="zh-CN" w:bidi="ar-SA"/>
              </w:rPr>
            </w:pPr>
            <w:r>
              <w:rPr>
                <w:rFonts w:hint="eastAsia"/>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Times New Roman" w:hAnsi="Times New Roman" w:eastAsia="仿宋_GB2312"/>
                <w:sz w:val="24"/>
                <w:lang w:val="en-US" w:eastAsia="zh-CN"/>
              </w:rPr>
            </w:pPr>
            <w:r>
              <w:rPr>
                <w:rFonts w:hint="eastAsia"/>
                <w:sz w:val="24"/>
              </w:rPr>
              <w:t>谢胜军</w:t>
            </w:r>
            <w:r>
              <w:rPr>
                <w:rFonts w:hint="eastAsia"/>
                <w:sz w:val="24"/>
                <w:lang w:val="en-US" w:eastAsia="zh-CN"/>
              </w:rPr>
              <w:t xml:space="preserve"> </w:t>
            </w:r>
            <w:r>
              <w:rPr>
                <w:rFonts w:hint="eastAsia" w:ascii="仿宋_GB2312" w:eastAsia="仿宋_GB2312"/>
                <w:sz w:val="28"/>
                <w:szCs w:val="28"/>
              </w:rPr>
              <w:t>202</w:t>
            </w:r>
            <w:r>
              <w:rPr>
                <w:rFonts w:hint="eastAsia" w:ascii="仿宋_GB2312" w:eastAsia="仿宋_GB2312"/>
                <w:sz w:val="28"/>
                <w:szCs w:val="28"/>
                <w:lang w:val="en-US" w:eastAsia="zh-CN"/>
              </w:rPr>
              <w:t>1</w:t>
            </w:r>
            <w:r>
              <w:rPr>
                <w:rFonts w:hint="eastAsia" w:ascii="仿宋_GB2312" w:eastAsia="仿宋_GB2312"/>
                <w:sz w:val="28"/>
                <w:szCs w:val="28"/>
              </w:rPr>
              <w:t>年</w:t>
            </w:r>
            <w:r>
              <w:rPr>
                <w:rFonts w:hint="eastAsia" w:ascii="仿宋_GB2312" w:eastAsia="仿宋_GB2312"/>
                <w:sz w:val="28"/>
                <w:szCs w:val="28"/>
                <w:lang w:val="en-US" w:eastAsia="zh-CN"/>
              </w:rPr>
              <w:t>12</w:t>
            </w:r>
            <w:r>
              <w:rPr>
                <w:rFonts w:hint="eastAsia" w:ascii="仿宋_GB2312" w:eastAsia="仿宋_GB2312"/>
                <w:sz w:val="28"/>
                <w:szCs w:val="28"/>
              </w:rPr>
              <w:t>月</w:t>
            </w:r>
            <w:r>
              <w:rPr>
                <w:rFonts w:hint="eastAsia" w:ascii="仿宋_GB2312" w:eastAsia="仿宋_GB2312"/>
                <w:sz w:val="28"/>
                <w:szCs w:val="28"/>
                <w:lang w:val="en-US" w:eastAsia="zh-CN"/>
              </w:rPr>
              <w:t>30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hint="default" w:ascii="Times New Roman" w:hAnsi="Times New Roman" w:eastAsia="仿宋_GB2312"/>
                <w:color w:val="FF0000"/>
                <w:sz w:val="24"/>
                <w:lang w:val="en-US" w:eastAsia="zh-CN"/>
              </w:rPr>
            </w:pPr>
            <w:r>
              <w:rPr>
                <w:rFonts w:hint="eastAsia" w:ascii="Times New Roman" w:hAnsi="Times New Roman" w:eastAsia="仿宋_GB2312"/>
                <w:color w:val="auto"/>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hint="eastAsia" w:ascii="宋体"/>
                <w:color w:val="auto"/>
                <w:sz w:val="24"/>
                <w:lang w:eastAsia="zh-CN"/>
              </w:rPr>
            </w:pPr>
            <w:r>
              <w:rPr>
                <w:rFonts w:hint="eastAsia" w:ascii="宋体"/>
                <w:color w:val="auto"/>
                <w:sz w:val="24"/>
              </w:rPr>
              <w:t>江西众擎环保科技有限公司</w:t>
            </w:r>
            <w:r>
              <w:rPr>
                <w:rFonts w:hint="eastAsia" w:ascii="宋体"/>
                <w:color w:val="auto"/>
                <w:sz w:val="24"/>
                <w:lang w:eastAsia="zh-CN"/>
              </w:rPr>
              <w:t>，经营范围为一般项目：工程和技术研究和试验发展，有色金属铸造（除许可业务外，可自主依法经营法律法规非禁止或限制的项目）。</w:t>
            </w:r>
          </w:p>
          <w:p>
            <w:pPr>
              <w:pStyle w:val="2"/>
              <w:keepNext w:val="0"/>
              <w:keepLines w:val="0"/>
              <w:pageBreakBefore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ascii="宋体"/>
                <w:color w:val="auto"/>
                <w:sz w:val="24"/>
                <w:lang w:val="en-US" w:eastAsia="zh-CN"/>
              </w:rPr>
              <w:t xml:space="preserve">    根据《中华人民共和国安全生产法》、《建设项目安全设施“三同时”监督管理办法》等安全生产法律法规的要求，建设项目需要履行安全设施“三同时”程序，在项目建设前需要进行安全预评价工作。受江西众擎环保科技有限公司的委托，山东新安达工程咨询有限公司承担了该项目的安全预评价工作。</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众擎环保科技有限公司年产5万吨精密铸造产品项目在采取本《安全预评价报告》中提出的各项安全对策措施及建议后，从安全生产角度符合国家有关安全生产法律、法规和标准、规范的要求。项目潜在的危险可以得到有效控制，能达到可以接受的程度。</w:t>
            </w:r>
          </w:p>
          <w:p>
            <w:pPr>
              <w:keepNext w:val="0"/>
              <w:keepLines w:val="0"/>
              <w:pageBreakBefore w:val="0"/>
              <w:widowControl/>
              <w:kinsoku/>
              <w:wordWrap/>
              <w:overflowPunct/>
              <w:topLinePunct w:val="0"/>
              <w:autoSpaceDE/>
              <w:autoSpaceDN/>
              <w:bidi w:val="0"/>
              <w:adjustRightInd/>
              <w:snapToGrid/>
              <w:spacing w:line="30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00" w:lineRule="exac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pStyle w:val="13"/>
        <w:rPr>
          <w:lang w:val="en-US" w:eastAsia="zh-CN"/>
        </w:rPr>
      </w:pPr>
      <w:r>
        <w:rPr>
          <w:lang w:val="en-US" w:eastAsia="zh-CN"/>
        </w:rPr>
        <w:drawing>
          <wp:anchor distT="0" distB="0" distL="114300" distR="114300" simplePos="0" relativeHeight="251666432" behindDoc="0" locked="0" layoutInCell="1" allowOverlap="1">
            <wp:simplePos x="0" y="0"/>
            <wp:positionH relativeFrom="column">
              <wp:posOffset>641985</wp:posOffset>
            </wp:positionH>
            <wp:positionV relativeFrom="paragraph">
              <wp:posOffset>527685</wp:posOffset>
            </wp:positionV>
            <wp:extent cx="4281170" cy="5709285"/>
            <wp:effectExtent l="0" t="0" r="5080" b="5715"/>
            <wp:wrapNone/>
            <wp:docPr id="9" name="图片 9" descr="3-1现场工程师照片（谢胜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现场工程师照片（谢胜军）"/>
                    <pic:cNvPicPr>
                      <a:picLocks noChangeAspect="1"/>
                    </pic:cNvPicPr>
                  </pic:nvPicPr>
                  <pic:blipFill>
                    <a:blip r:embed="rId16"/>
                    <a:stretch>
                      <a:fillRect/>
                    </a:stretch>
                  </pic:blipFill>
                  <pic:spPr>
                    <a:xfrm>
                      <a:off x="0" y="0"/>
                      <a:ext cx="4281170" cy="5709285"/>
                    </a:xfrm>
                    <a:prstGeom prst="rect">
                      <a:avLst/>
                    </a:prstGeom>
                  </pic:spPr>
                </pic:pic>
              </a:graphicData>
            </a:graphic>
          </wp:anchor>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1359"/>
        </w:tabs>
        <w:bidi w:val="0"/>
        <w:jc w:val="left"/>
        <w:rPr>
          <w:lang w:val="en-US" w:eastAsia="zh-CN"/>
        </w:rPr>
      </w:pPr>
      <w:r>
        <w:rPr>
          <w:rFonts w:hint="eastAsia"/>
          <w:lang w:val="en-US" w:eastAsia="zh-CN"/>
        </w:rPr>
        <w:tab/>
      </w: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66690" cy="7022465"/>
            <wp:effectExtent l="0" t="0" r="10160" b="6985"/>
            <wp:docPr id="11" name="图片 11" descr="3-3现场工程师照片（谢胜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现场工程师照片（谢胜军）"/>
                    <pic:cNvPicPr>
                      <a:picLocks noChangeAspect="1"/>
                    </pic:cNvPicPr>
                  </pic:nvPicPr>
                  <pic:blipFill>
                    <a:blip r:embed="rId17"/>
                    <a:stretch>
                      <a:fillRect/>
                    </a:stretch>
                  </pic:blipFill>
                  <pic:spPr>
                    <a:xfrm>
                      <a:off x="0" y="0"/>
                      <a:ext cx="5266690" cy="7022465"/>
                    </a:xfrm>
                    <a:prstGeom prst="rect">
                      <a:avLst/>
                    </a:prstGeom>
                  </pic:spPr>
                </pic:pic>
              </a:graphicData>
            </a:graphic>
          </wp:inline>
        </w:drawing>
      </w:r>
    </w:p>
    <w:p>
      <w:pPr>
        <w:rPr>
          <w:lang w:val="en-US" w:eastAsia="zh-CN"/>
        </w:rPr>
      </w:pPr>
      <w:r>
        <w:rPr>
          <w:lang w:val="en-US" w:eastAsia="zh-CN"/>
        </w:rPr>
        <w:br w:type="page"/>
      </w:r>
    </w:p>
    <w:p>
      <w:pPr>
        <w:pStyle w:val="2"/>
        <w:rPr>
          <w:lang w:val="en-US" w:eastAsia="zh-CN"/>
        </w:rPr>
      </w:pPr>
      <w:r>
        <w:rPr>
          <w:lang w:val="en-US" w:eastAsia="zh-CN"/>
        </w:rPr>
        <w:drawing>
          <wp:inline distT="0" distB="0" distL="114300" distR="114300">
            <wp:extent cx="5261610" cy="3945890"/>
            <wp:effectExtent l="0" t="0" r="15240" b="16510"/>
            <wp:docPr id="12" name="图片 12" descr="3a22bba8c7e673d9d55cf5669aa0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a22bba8c7e673d9d55cf5669aa064a"/>
                    <pic:cNvPicPr>
                      <a:picLocks noChangeAspect="1"/>
                    </pic:cNvPicPr>
                  </pic:nvPicPr>
                  <pic:blipFill>
                    <a:blip r:embed="rId18"/>
                    <a:stretch>
                      <a:fillRect/>
                    </a:stretch>
                  </pic:blipFill>
                  <pic:spPr>
                    <a:xfrm>
                      <a:off x="0" y="0"/>
                      <a:ext cx="5261610" cy="3945890"/>
                    </a:xfrm>
                    <a:prstGeom prst="rect">
                      <a:avLst/>
                    </a:prstGeom>
                  </pic:spPr>
                </pic:pic>
              </a:graphicData>
            </a:graphic>
          </wp:inline>
        </w:drawing>
      </w:r>
      <w:r>
        <w:rPr>
          <w:lang w:val="en-US" w:eastAsia="zh-CN"/>
        </w:rPr>
        <w:drawing>
          <wp:inline distT="0" distB="0" distL="114300" distR="114300">
            <wp:extent cx="5274310" cy="3955415"/>
            <wp:effectExtent l="0" t="0" r="2540" b="6985"/>
            <wp:docPr id="13" name="图片 13" descr="084999a636bf25c4bdb191d55bc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84999a636bf25c4bdb191d55bc1220"/>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p>
      <w:pPr>
        <w:bidi w:val="0"/>
        <w:rPr>
          <w:lang w:val="en-US" w:eastAsia="zh-CN"/>
        </w:rPr>
      </w:pPr>
    </w:p>
    <w:p>
      <w:pPr>
        <w:rPr>
          <w:rFonts w:hint="eastAsia"/>
          <w:shd w:val="clear" w:color="auto" w:fill="FFFFFF"/>
        </w:rPr>
      </w:pPr>
      <w:r>
        <w:rPr>
          <w:rFonts w:hint="eastAsia"/>
          <w:shd w:val="clear" w:color="auto" w:fill="FFFFFF"/>
        </w:rPr>
        <w:br w:type="page"/>
      </w:r>
    </w:p>
    <w:p>
      <w:pPr>
        <w:pStyle w:val="17"/>
        <w:ind w:left="0" w:leftChars="0" w:firstLine="0" w:firstLineChars="0"/>
        <w:jc w:val="center"/>
      </w:pPr>
      <w:r>
        <w:rPr>
          <w:rFonts w:hint="eastAsia"/>
          <w:shd w:val="clear" w:color="auto" w:fill="FFFFFF"/>
        </w:rPr>
        <w:t>安全评价报告</w:t>
      </w:r>
      <w:r>
        <w:rPr>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2710"/>
        <w:gridCol w:w="1583"/>
        <w:gridCol w:w="3070"/>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上饶市正益实业有限公司安全现状评价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202</w:t>
            </w:r>
            <w:r>
              <w:rPr>
                <w:rFonts w:hint="eastAsia" w:ascii="宋体" w:hAnsi="宋体" w:eastAsia="宋体" w:cs="宋体"/>
                <w:kern w:val="0"/>
                <w:sz w:val="24"/>
                <w:szCs w:val="24"/>
                <w:shd w:val="clear" w:color="auto" w:fill="FFFFFF"/>
                <w:lang w:val="en-US" w:eastAsia="zh-CN"/>
              </w:rPr>
              <w:t>2</w:t>
            </w:r>
            <w:r>
              <w:rPr>
                <w:rFonts w:hint="eastAsia" w:ascii="宋体" w:hAnsi="宋体" w:eastAsia="宋体" w:cs="宋体"/>
                <w:kern w:val="0"/>
                <w:sz w:val="24"/>
                <w:szCs w:val="24"/>
                <w:shd w:val="clear" w:color="auto" w:fill="FFFFFF"/>
              </w:rPr>
              <w:t>年1月30日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jc w:val="center"/>
              <w:textAlignment w:val="auto"/>
              <w:rPr>
                <w:rFonts w:hint="eastAsia" w:ascii="宋体" w:hAnsi="宋体" w:eastAsia="宋体" w:cs="宋体"/>
                <w:kern w:val="0"/>
                <w:sz w:val="24"/>
                <w:szCs w:val="24"/>
                <w:shd w:val="clear" w:color="auto" w:fill="FFFFFF"/>
              </w:rPr>
            </w:pPr>
            <w:r>
              <w:rPr>
                <w:rFonts w:hint="eastAsia" w:ascii="宋体" w:hAnsi="宋体" w:eastAsia="宋体" w:cs="宋体"/>
                <w:sz w:val="24"/>
                <w:szCs w:val="24"/>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姓名</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项目负责人</w:t>
            </w: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谢胜军</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1600000000200723</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vMerge w:val="restart"/>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项目组成员</w:t>
            </w: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黎财荣</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0800000000204012</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钟涛生</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 xml:space="preserve">1500000000300077 </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陈武斌</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1100000000300371</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刘云红</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1800000000200682</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exact"/>
          <w:jc w:val="center"/>
        </w:trPr>
        <w:tc>
          <w:tcPr>
            <w:tcW w:w="2730" w:type="dxa"/>
            <w:vMerge w:val="continue"/>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p>
        </w:tc>
        <w:tc>
          <w:tcPr>
            <w:tcW w:w="1591"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胡光</w:t>
            </w:r>
          </w:p>
        </w:tc>
        <w:tc>
          <w:tcPr>
            <w:tcW w:w="303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S011035000110192001620</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现场勘察人员及时间</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谢胜军、黎财荣2021年12月30日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2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rPr>
            </w:pPr>
            <w:r>
              <w:rPr>
                <w:rFonts w:hint="eastAsia" w:ascii="宋体" w:hAnsi="宋体" w:eastAsia="宋体" w:cs="宋体"/>
                <w:sz w:val="24"/>
                <w:szCs w:val="24"/>
              </w:rPr>
              <w:t>现场核查的人员和时间</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谢胜军、黎财荣2022年1月20日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125"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饶市正益实业有限公司成立于2015年6月2日，地处江西省上饶经济技术开发区黄源片区二纬度路，注册资本1000万人民币，法定代表人池文华，公司类型为有限责任公司（自然人投资或控股），该公司目前主营产品为铜板、铜匙（胚）、铜金属制品。</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结论：该公司涉及的危险化学品有硫酸、硝酸、片碱（氢氧化钠）、天然气，不涉及监控化学品、高毒化学品，涉及的易制爆化学品有硝酸，涉及的易制毒化学品有硫酸，涉及的重点监管危险化学品有天然气，未构成危险化学品重大危险源。</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通过危险、有害因素辨识与分析可知，该公司存在的危险有害因素有火灾、其他爆炸、机械伤害、触电、起重伤害、容器爆炸、高处坠落、物体打击、车辆伤害、坍塌、灼烫、淹溺等。最主要的危险因素是火灾、其他爆炸、机械伤害等。</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该公司的安全设施基本完善，基本能够保障生产的顺利进行。希望该企业高度重视该公司的安全管理工作，根据有关规范和标准以及本安全评价报告所辨识出的主要危险、有害因素、指出的问题及提出的具体建议，加强安全管理、完善相应的安全技术措施。继续高度重视本企业的安全管理和安全设施的投入，并认真落实国家法规、法令和行业规定，抓好隐患的整改工作。</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企业严格按照国家有关法律、法规、标准及本报告提出的对策措施与建议进行生产和管理，并积极落实到实际生产过程中。该公司存在的固有危险性（物的不安全状态）和人的不安全行为是可以控制的，且危险受控程度按现阶段的法律、法规和标准要求是可以接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2730"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6499"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pPr>
        <w:rPr>
          <w:lang w:val="en-US" w:eastAsia="zh-CN"/>
        </w:rPr>
      </w:pPr>
    </w:p>
    <w:p>
      <w:pPr>
        <w:rPr>
          <w:lang w:val="en-US" w:eastAsia="zh-CN"/>
        </w:rPr>
      </w:pPr>
      <w:r>
        <w:rPr>
          <w:lang w:val="en-US" w:eastAsia="zh-CN"/>
        </w:rPr>
        <w:br w:type="page"/>
      </w:r>
    </w:p>
    <w:p>
      <w:r>
        <w:rPr>
          <w:lang w:val="en-US" w:eastAsia="zh-CN"/>
        </w:rPr>
        <w:br w:type="page"/>
      </w:r>
      <w:r>
        <w:drawing>
          <wp:anchor distT="0" distB="0" distL="114300" distR="114300" simplePos="0" relativeHeight="251665408" behindDoc="0" locked="0" layoutInCell="1" allowOverlap="1">
            <wp:simplePos x="0" y="0"/>
            <wp:positionH relativeFrom="column">
              <wp:posOffset>0</wp:posOffset>
            </wp:positionH>
            <wp:positionV relativeFrom="paragraph">
              <wp:posOffset>51435</wp:posOffset>
            </wp:positionV>
            <wp:extent cx="5274310" cy="7021195"/>
            <wp:effectExtent l="0" t="0" r="2540" b="8255"/>
            <wp:wrapNone/>
            <wp:docPr id="27" name="图片 1" descr="3-1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3-1工程师现场照片"/>
                    <pic:cNvPicPr>
                      <a:picLocks noChangeAspect="1"/>
                    </pic:cNvPicPr>
                  </pic:nvPicPr>
                  <pic:blipFill>
                    <a:blip r:embed="rId20"/>
                    <a:stretch>
                      <a:fillRect/>
                    </a:stretch>
                  </pic:blipFill>
                  <pic:spPr>
                    <a:xfrm>
                      <a:off x="0" y="0"/>
                      <a:ext cx="5274310" cy="7021195"/>
                    </a:xfrm>
                    <a:prstGeom prst="rect">
                      <a:avLst/>
                    </a:prstGeom>
                    <a:noFill/>
                    <a:ln>
                      <a:noFill/>
                    </a:ln>
                  </pic:spPr>
                </pic:pic>
              </a:graphicData>
            </a:graphic>
          </wp:anchor>
        </w:drawing>
      </w:r>
    </w:p>
    <w:p>
      <w:r>
        <w:drawing>
          <wp:inline distT="0" distB="0" distL="114300" distR="114300">
            <wp:extent cx="5274310" cy="7021195"/>
            <wp:effectExtent l="0" t="0" r="2540" b="8255"/>
            <wp:docPr id="34" name="图片 2" descr="3-2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3-2工程师现场照片"/>
                    <pic:cNvPicPr>
                      <a:picLocks noChangeAspect="1"/>
                    </pic:cNvPicPr>
                  </pic:nvPicPr>
                  <pic:blipFill>
                    <a:blip r:embed="rId21"/>
                    <a:stretch>
                      <a:fillRect/>
                    </a:stretch>
                  </pic:blipFill>
                  <pic:spPr>
                    <a:xfrm>
                      <a:off x="0" y="0"/>
                      <a:ext cx="5274310" cy="7021195"/>
                    </a:xfrm>
                    <a:prstGeom prst="rect">
                      <a:avLst/>
                    </a:prstGeom>
                    <a:noFill/>
                    <a:ln>
                      <a:noFill/>
                    </a:ln>
                  </pic:spPr>
                </pic:pic>
              </a:graphicData>
            </a:graphic>
          </wp:inline>
        </w:drawing>
      </w:r>
      <w:r>
        <w:drawing>
          <wp:inline distT="0" distB="0" distL="114300" distR="114300">
            <wp:extent cx="5274310" cy="7021195"/>
            <wp:effectExtent l="0" t="0" r="2540" b="8255"/>
            <wp:docPr id="35" name="图片 3" descr="3-3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3-3工程师现场照片"/>
                    <pic:cNvPicPr>
                      <a:picLocks noChangeAspect="1"/>
                    </pic:cNvPicPr>
                  </pic:nvPicPr>
                  <pic:blipFill>
                    <a:blip r:embed="rId22"/>
                    <a:stretch>
                      <a:fillRect/>
                    </a:stretch>
                  </pic:blipFill>
                  <pic:spPr>
                    <a:xfrm>
                      <a:off x="0" y="0"/>
                      <a:ext cx="5274310" cy="7021195"/>
                    </a:xfrm>
                    <a:prstGeom prst="rect">
                      <a:avLst/>
                    </a:prstGeom>
                    <a:noFill/>
                    <a:ln>
                      <a:noFill/>
                    </a:ln>
                  </pic:spPr>
                </pic:pic>
              </a:graphicData>
            </a:graphic>
          </wp:inline>
        </w:drawing>
      </w:r>
      <w:r>
        <w:drawing>
          <wp:inline distT="0" distB="0" distL="114300" distR="114300">
            <wp:extent cx="5274310" cy="7021195"/>
            <wp:effectExtent l="0" t="0" r="2540" b="8255"/>
            <wp:docPr id="32" name="图片 4" descr="3-4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3-4工程师现场照片"/>
                    <pic:cNvPicPr>
                      <a:picLocks noChangeAspect="1"/>
                    </pic:cNvPicPr>
                  </pic:nvPicPr>
                  <pic:blipFill>
                    <a:blip r:embed="rId23"/>
                    <a:stretch>
                      <a:fillRect/>
                    </a:stretch>
                  </pic:blipFill>
                  <pic:spPr>
                    <a:xfrm>
                      <a:off x="0" y="0"/>
                      <a:ext cx="5274310" cy="7021195"/>
                    </a:xfrm>
                    <a:prstGeom prst="rect">
                      <a:avLst/>
                    </a:prstGeom>
                    <a:noFill/>
                    <a:ln>
                      <a:noFill/>
                    </a:ln>
                  </pic:spPr>
                </pic:pic>
              </a:graphicData>
            </a:graphic>
          </wp:inline>
        </w:drawing>
      </w:r>
      <w:r>
        <w:drawing>
          <wp:inline distT="0" distB="0" distL="114300" distR="114300">
            <wp:extent cx="5274310" cy="7021195"/>
            <wp:effectExtent l="0" t="0" r="2540" b="8255"/>
            <wp:docPr id="30" name="图片 5" descr="3-5工程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3-5工程师现场照片"/>
                    <pic:cNvPicPr>
                      <a:picLocks noChangeAspect="1"/>
                    </pic:cNvPicPr>
                  </pic:nvPicPr>
                  <pic:blipFill>
                    <a:blip r:embed="rId24"/>
                    <a:stretch>
                      <a:fillRect/>
                    </a:stretch>
                  </pic:blipFill>
                  <pic:spPr>
                    <a:xfrm>
                      <a:off x="0" y="0"/>
                      <a:ext cx="5274310" cy="7021195"/>
                    </a:xfrm>
                    <a:prstGeom prst="rect">
                      <a:avLst/>
                    </a:prstGeom>
                    <a:noFill/>
                    <a:ln>
                      <a:noFill/>
                    </a:ln>
                  </pic:spPr>
                </pic:pic>
              </a:graphicData>
            </a:graphic>
          </wp:inline>
        </w:drawing>
      </w:r>
      <w:r>
        <w:br w:type="page"/>
      </w:r>
    </w:p>
    <w:p>
      <w:r>
        <w:drawing>
          <wp:inline distT="0" distB="0" distL="114300" distR="114300">
            <wp:extent cx="5274310" cy="3959860"/>
            <wp:effectExtent l="0" t="0" r="2540" b="2540"/>
            <wp:docPr id="29" name="图片 6" descr="微信图片_2021101409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微信图片_20211014093015"/>
                    <pic:cNvPicPr>
                      <a:picLocks noChangeAspect="1"/>
                    </pic:cNvPicPr>
                  </pic:nvPicPr>
                  <pic:blipFill>
                    <a:blip r:embed="rId25"/>
                    <a:stretch>
                      <a:fillRect/>
                    </a:stretch>
                  </pic:blipFill>
                  <pic:spPr>
                    <a:xfrm>
                      <a:off x="0" y="0"/>
                      <a:ext cx="5274310" cy="3959860"/>
                    </a:xfrm>
                    <a:prstGeom prst="rect">
                      <a:avLst/>
                    </a:prstGeom>
                    <a:noFill/>
                    <a:ln>
                      <a:noFill/>
                    </a:ln>
                  </pic:spPr>
                </pic:pic>
              </a:graphicData>
            </a:graphic>
          </wp:inline>
        </w:drawing>
      </w:r>
      <w:r>
        <w:drawing>
          <wp:inline distT="0" distB="0" distL="114300" distR="114300">
            <wp:extent cx="5274310" cy="3959860"/>
            <wp:effectExtent l="0" t="0" r="2540" b="2540"/>
            <wp:docPr id="33" name="图片 7" descr="微信图片_202110140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微信图片_20211014093010"/>
                    <pic:cNvPicPr>
                      <a:picLocks noChangeAspect="1"/>
                    </pic:cNvPicPr>
                  </pic:nvPicPr>
                  <pic:blipFill>
                    <a:blip r:embed="rId26"/>
                    <a:stretch>
                      <a:fillRect/>
                    </a:stretch>
                  </pic:blipFill>
                  <pic:spPr>
                    <a:xfrm>
                      <a:off x="0" y="0"/>
                      <a:ext cx="5274310" cy="3959860"/>
                    </a:xfrm>
                    <a:prstGeom prst="rect">
                      <a:avLst/>
                    </a:prstGeom>
                    <a:noFill/>
                    <a:ln>
                      <a:noFill/>
                    </a:ln>
                  </pic:spPr>
                </pic:pic>
              </a:graphicData>
            </a:graphic>
          </wp:inline>
        </w:drawing>
      </w:r>
      <w:r>
        <w:drawing>
          <wp:inline distT="0" distB="0" distL="114300" distR="114300">
            <wp:extent cx="5274310" cy="3959860"/>
            <wp:effectExtent l="0" t="0" r="2540" b="2540"/>
            <wp:docPr id="31" name="图片 8" descr="微信图片_2021101409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微信图片_20211014093315"/>
                    <pic:cNvPicPr>
                      <a:picLocks noChangeAspect="1"/>
                    </pic:cNvPicPr>
                  </pic:nvPicPr>
                  <pic:blipFill>
                    <a:blip r:embed="rId27"/>
                    <a:stretch>
                      <a:fillRect/>
                    </a:stretch>
                  </pic:blipFill>
                  <pic:spPr>
                    <a:xfrm>
                      <a:off x="0" y="0"/>
                      <a:ext cx="5274310" cy="3959860"/>
                    </a:xfrm>
                    <a:prstGeom prst="rect">
                      <a:avLst/>
                    </a:prstGeom>
                    <a:noFill/>
                    <a:ln>
                      <a:noFill/>
                    </a:ln>
                  </pic:spPr>
                </pic:pic>
              </a:graphicData>
            </a:graphic>
          </wp:inline>
        </w:drawing>
      </w:r>
      <w:r>
        <w:drawing>
          <wp:inline distT="0" distB="0" distL="114300" distR="114300">
            <wp:extent cx="5274310" cy="7029450"/>
            <wp:effectExtent l="0" t="0" r="2540" b="0"/>
            <wp:docPr id="28" name="图片 9" descr="fcc0bb687e6d765de179e7e645be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fcc0bb687e6d765de179e7e645be839"/>
                    <pic:cNvPicPr>
                      <a:picLocks noChangeAspect="1"/>
                    </pic:cNvPicPr>
                  </pic:nvPicPr>
                  <pic:blipFill>
                    <a:blip r:embed="rId28"/>
                    <a:stretch>
                      <a:fillRect/>
                    </a:stretch>
                  </pic:blipFill>
                  <pic:spPr>
                    <a:xfrm>
                      <a:off x="0" y="0"/>
                      <a:ext cx="5274310" cy="7029450"/>
                    </a:xfrm>
                    <a:prstGeom prst="rect">
                      <a:avLst/>
                    </a:prstGeom>
                    <a:noFill/>
                    <a:ln>
                      <a:noFill/>
                    </a:ln>
                  </pic:spPr>
                </pic:pic>
              </a:graphicData>
            </a:graphic>
          </wp:inline>
        </w:drawing>
      </w:r>
    </w:p>
    <w:p>
      <w:pPr>
        <w:rPr>
          <w:rFonts w:hint="eastAsia" w:ascii="Times New Roman" w:hAnsi="Times New Roman"/>
          <w:kern w:val="0"/>
          <w:sz w:val="28"/>
          <w:szCs w:val="28"/>
          <w:shd w:val="clear" w:color="auto" w:fill="FFFFFF"/>
        </w:rPr>
      </w:pPr>
      <w:r>
        <w:rPr>
          <w:rFonts w:hint="eastAsia" w:ascii="Times New Roman" w:hAnsi="Times New Roman"/>
          <w:kern w:val="0"/>
          <w:sz w:val="28"/>
          <w:szCs w:val="28"/>
          <w:shd w:val="clear" w:color="auto" w:fill="FFFFFF"/>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eastAsia" w:ascii="Times New Roman" w:hAnsi="Times New Roman"/>
                <w:sz w:val="24"/>
              </w:rPr>
            </w:pPr>
            <w:r>
              <w:rPr>
                <w:rFonts w:hint="eastAsia" w:ascii="Times New Roman" w:hAnsi="Times New Roman"/>
                <w:sz w:val="24"/>
              </w:rPr>
              <w:t>江西省大铜科技有限公司</w:t>
            </w:r>
          </w:p>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年产50万吨铜加工材建设项目（一期）安全验收评价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12</w:t>
            </w:r>
            <w:r>
              <w:rPr>
                <w:rFonts w:hint="eastAsia" w:ascii="Times New Roman" w:hAnsi="Times New Roman"/>
                <w:sz w:val="24"/>
              </w:rPr>
              <w:t>月</w:t>
            </w:r>
            <w:r>
              <w:rPr>
                <w:rFonts w:hint="eastAsia" w:ascii="Times New Roman" w:hAnsi="Times New Roman"/>
                <w:sz w:val="24"/>
                <w:lang w:val="en-US" w:eastAsia="zh-CN"/>
              </w:rPr>
              <w:t>7</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谢胜军</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1600000000200723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rPr>
              <w:t>031761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邹勇斌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S011035000110202001285</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041423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sz w:val="24"/>
              </w:rPr>
              <w:t>陈武斌</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1100000000300371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default"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eastAsia" w:ascii="Times New Roman" w:hAnsi="Times New Roman" w:eastAsia="宋体" w:cs="Times New Roman"/>
                <w:kern w:val="2"/>
                <w:sz w:val="24"/>
                <w:szCs w:val="24"/>
                <w:lang w:val="en-US" w:eastAsia="zh-CN" w:bidi="ar-SA"/>
              </w:rPr>
            </w:pPr>
            <w:r>
              <w:rPr>
                <w:rFonts w:hint="eastAsia"/>
                <w:sz w:val="24"/>
              </w:rPr>
              <w:t>胡光</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S011035000110192001620</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90" w:beforeLines="50" w:after="190" w:afterLines="50" w:line="360" w:lineRule="exact"/>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sz w:val="24"/>
                <w:lang w:val="en-US" w:eastAsia="zh-CN"/>
              </w:rPr>
            </w:pPr>
            <w:r>
              <w:rPr>
                <w:rFonts w:hint="eastAsia"/>
                <w:sz w:val="24"/>
              </w:rPr>
              <w:t>谢胜军</w:t>
            </w:r>
            <w:r>
              <w:rPr>
                <w:rFonts w:hint="eastAsia"/>
                <w:sz w:val="24"/>
                <w:lang w:eastAsia="zh-CN"/>
              </w:rPr>
              <w:t>、</w:t>
            </w:r>
            <w:r>
              <w:rPr>
                <w:rFonts w:hint="eastAsia" w:ascii="Times New Roman" w:hAnsi="Times New Roman" w:cs="Times New Roman"/>
                <w:sz w:val="24"/>
                <w:szCs w:val="24"/>
                <w:lang w:val="en-US" w:eastAsia="zh-CN"/>
              </w:rPr>
              <w:t>邹勇斌</w:t>
            </w:r>
            <w:r>
              <w:rPr>
                <w:rFonts w:hint="eastAsia" w:ascii="仿宋_GB2312" w:eastAsia="仿宋_GB2312"/>
                <w:sz w:val="28"/>
                <w:szCs w:val="28"/>
              </w:rPr>
              <w:t>2021年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1</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color w:val="FF0000"/>
                <w:sz w:val="24"/>
                <w:lang w:val="en-US" w:eastAsia="zh-CN"/>
              </w:rPr>
            </w:pPr>
            <w:r>
              <w:rPr>
                <w:rFonts w:hint="eastAsia"/>
                <w:sz w:val="24"/>
              </w:rPr>
              <w:t>谢胜军</w:t>
            </w:r>
            <w:r>
              <w:rPr>
                <w:rFonts w:hint="eastAsia"/>
                <w:sz w:val="24"/>
                <w:lang w:eastAsia="zh-CN"/>
              </w:rPr>
              <w:t>、</w:t>
            </w:r>
            <w:r>
              <w:rPr>
                <w:rFonts w:hint="eastAsia" w:ascii="Times New Roman" w:hAnsi="Times New Roman" w:cs="Times New Roman"/>
                <w:sz w:val="24"/>
                <w:szCs w:val="24"/>
                <w:lang w:val="en-US" w:eastAsia="zh-CN"/>
              </w:rPr>
              <w:t>邹勇斌</w:t>
            </w:r>
            <w:r>
              <w:rPr>
                <w:rFonts w:hint="eastAsia" w:ascii="仿宋_GB2312" w:eastAsia="仿宋_GB2312"/>
                <w:sz w:val="28"/>
                <w:szCs w:val="28"/>
              </w:rPr>
              <w:t>2021年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5</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eastAsia="宋体"/>
                <w:color w:val="auto"/>
                <w:sz w:val="24"/>
                <w:lang w:eastAsia="zh-CN"/>
              </w:rPr>
            </w:pPr>
            <w:r>
              <w:rPr>
                <w:rFonts w:hint="eastAsia" w:ascii="宋体"/>
                <w:color w:val="auto"/>
                <w:sz w:val="24"/>
              </w:rPr>
              <w:t>江西金叶大铜科技有限公司</w:t>
            </w:r>
            <w:r>
              <w:rPr>
                <w:rFonts w:hint="eastAsia" w:ascii="宋体"/>
                <w:color w:val="auto"/>
                <w:sz w:val="24"/>
                <w:lang w:eastAsia="zh-CN"/>
              </w:rPr>
              <w:t>，该公司主要从事铜精加工技术研发、推广服务、铜杆材、铜线材、铜管材、铜棒材、铜排材、铜板材、铜带材、铜箔材、铜型材及其他铜材、紫铜盘条、铜锌合金盘条、铜锡合金盘条、铜镍合金盘条、铜镍锌合金盘条及其他铜盘条、电缆生产及销售等业务</w:t>
            </w:r>
            <w:r>
              <w:rPr>
                <w:rFonts w:hint="eastAsia" w:ascii="宋体"/>
                <w:color w:val="auto"/>
                <w:sz w:val="24"/>
              </w:rPr>
              <w:t>。</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省大铜科技有限公司年产50万吨铜加工材建设项目（一期）主体工程及与之配套的安全设施与设计专篇基本相符，符合国家有关安全生产的法律法规和技术标准；经安装、调试和试生产，系统各设备工作正常，满足安全生产要求；安全保护装置能投入运行，各项安全设施工作正常，运行情况达到设计要求，项目中存在的危险有害因素得到控制；项目建设全过程实现了安全设施与主体工程同时设计、同时施工、同时投入生产和使用的要求。江西省大铜科技有限公司年产50万吨铜加工材建设项目（一期）具备安全设施竣工验收条件。</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66690" cy="7022465"/>
            <wp:effectExtent l="0" t="0" r="10160" b="6985"/>
            <wp:docPr id="44" name="图片 44" descr="评价人员现场影像资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评价人员现场影像资料2"/>
                    <pic:cNvPicPr>
                      <a:picLocks noChangeAspect="1"/>
                    </pic:cNvPicPr>
                  </pic:nvPicPr>
                  <pic:blipFill>
                    <a:blip r:embed="rId29"/>
                    <a:stretch>
                      <a:fillRect/>
                    </a:stretch>
                  </pic:blipFill>
                  <pic:spPr>
                    <a:xfrm>
                      <a:off x="0" y="0"/>
                      <a:ext cx="5266690" cy="7022465"/>
                    </a:xfrm>
                    <a:prstGeom prst="rect">
                      <a:avLst/>
                    </a:prstGeom>
                  </pic:spPr>
                </pic:pic>
              </a:graphicData>
            </a:graphic>
          </wp:inline>
        </w:drawing>
      </w:r>
      <w:r>
        <w:rPr>
          <w:lang w:val="en-US" w:eastAsia="zh-CN"/>
        </w:rPr>
        <w:drawing>
          <wp:inline distT="0" distB="0" distL="114300" distR="114300">
            <wp:extent cx="5266690" cy="7022465"/>
            <wp:effectExtent l="0" t="0" r="10160" b="6985"/>
            <wp:docPr id="45" name="图片 45" descr="评价人员现场影像资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评价人员现场影像资料1"/>
                    <pic:cNvPicPr>
                      <a:picLocks noChangeAspect="1"/>
                    </pic:cNvPicPr>
                  </pic:nvPicPr>
                  <pic:blipFill>
                    <a:blip r:embed="rId30"/>
                    <a:stretch>
                      <a:fillRect/>
                    </a:stretch>
                  </pic:blipFill>
                  <pic:spPr>
                    <a:xfrm>
                      <a:off x="0" y="0"/>
                      <a:ext cx="5266690" cy="7022465"/>
                    </a:xfrm>
                    <a:prstGeom prst="rect">
                      <a:avLst/>
                    </a:prstGeom>
                  </pic:spPr>
                </pic:pic>
              </a:graphicData>
            </a:graphic>
          </wp:inline>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rPr>
          <w:lang w:val="en-US" w:eastAsia="zh-CN"/>
        </w:rPr>
      </w:pP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sz w:val="24"/>
              </w:rPr>
            </w:pPr>
            <w:r>
              <w:rPr>
                <w:rFonts w:hint="eastAsia" w:ascii="Times New Roman" w:hAnsi="Times New Roman"/>
                <w:sz w:val="24"/>
              </w:rPr>
              <w:t>江西鑫德新科技有限公司</w:t>
            </w:r>
          </w:p>
          <w:p>
            <w:pPr>
              <w:widowControl/>
              <w:spacing w:after="150"/>
              <w:jc w:val="center"/>
              <w:rPr>
                <w:rFonts w:ascii="Times New Roman" w:hAnsi="Times New Roman"/>
                <w:sz w:val="24"/>
              </w:rPr>
            </w:pPr>
            <w:r>
              <w:rPr>
                <w:rFonts w:hint="eastAsia" w:ascii="Times New Roman" w:hAnsi="Times New Roman"/>
                <w:sz w:val="24"/>
              </w:rPr>
              <w:t>年处理10万吨含贵稀金属废电子物料资源再生项目安全预评价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12</w:t>
            </w:r>
            <w:r>
              <w:rPr>
                <w:rFonts w:hint="eastAsia" w:ascii="Times New Roman" w:hAnsi="Times New Roman"/>
                <w:sz w:val="24"/>
              </w:rPr>
              <w:t>月</w:t>
            </w:r>
            <w:r>
              <w:rPr>
                <w:rFonts w:hint="eastAsia" w:ascii="Times New Roman" w:hAnsi="Times New Roman"/>
                <w:sz w:val="24"/>
                <w:lang w:val="en-US" w:eastAsia="zh-CN"/>
              </w:rPr>
              <w:t>7</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谢胜军</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1600000000200723</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邹勇斌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sz w:val="24"/>
                <w:lang w:val="en-US" w:eastAsia="zh-CN"/>
              </w:rPr>
              <w:t>陈武斌</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胡光</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S011035000110192001620</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谢胜军</w:t>
            </w:r>
            <w:r>
              <w:rPr>
                <w:rFonts w:hint="eastAsia" w:ascii="仿宋_GB2312" w:eastAsia="仿宋_GB2312"/>
                <w:sz w:val="28"/>
                <w:szCs w:val="28"/>
              </w:rPr>
              <w:t>2021年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25</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color w:val="auto"/>
                <w:sz w:val="24"/>
                <w:lang w:eastAsia="zh-CN"/>
              </w:rPr>
            </w:pPr>
            <w:r>
              <w:rPr>
                <w:rFonts w:hint="eastAsia" w:ascii="宋体"/>
                <w:color w:val="auto"/>
                <w:sz w:val="24"/>
              </w:rPr>
              <w:t>江西鑫德新科技有限公司</w:t>
            </w:r>
            <w:r>
              <w:rPr>
                <w:rFonts w:hint="eastAsia" w:ascii="宋体"/>
                <w:color w:val="auto"/>
                <w:sz w:val="24"/>
                <w:lang w:eastAsia="zh-CN"/>
              </w:rPr>
              <w:t>，经营范围：废旧物资回收、加工及销售；金属材料加工及产品销售；有色金属生产、加工及销售；金银饰品、钢材销售；提供相关的工艺技术咨询和服务。</w:t>
            </w:r>
          </w:p>
          <w:p>
            <w:pPr>
              <w:pStyle w:val="2"/>
              <w:rPr>
                <w:rFonts w:hint="default"/>
                <w:lang w:val="en-US" w:eastAsia="zh-CN"/>
              </w:rPr>
            </w:pPr>
            <w:r>
              <w:rPr>
                <w:rFonts w:hint="eastAsia" w:ascii="宋体"/>
                <w:color w:val="auto"/>
                <w:sz w:val="24"/>
                <w:lang w:val="en-US" w:eastAsia="zh-CN"/>
              </w:rPr>
              <w:t xml:space="preserve">   </w:t>
            </w:r>
            <w:r>
              <w:rPr>
                <w:rFonts w:hint="eastAsia" w:ascii="宋体" w:hAnsi="宋体" w:eastAsia="宋体" w:cs="宋体"/>
                <w:b w:val="0"/>
                <w:color w:val="auto"/>
                <w:sz w:val="24"/>
                <w:szCs w:val="24"/>
              </w:rPr>
              <w:t>根据</w:t>
            </w:r>
            <w:r>
              <w:rPr>
                <w:rFonts w:hint="eastAsia" w:cs="宋体"/>
                <w:b w:val="0"/>
                <w:bCs/>
                <w:color w:val="auto"/>
                <w:kern w:val="0"/>
                <w:sz w:val="24"/>
                <w:szCs w:val="24"/>
                <w:lang w:eastAsia="zh-CN"/>
              </w:rPr>
              <w:t>《中华人民共和国安全生产法》（国家主席令[2021]第88号）</w:t>
            </w:r>
            <w:r>
              <w:rPr>
                <w:rFonts w:hint="eastAsia" w:ascii="宋体" w:hAnsi="宋体" w:eastAsia="宋体" w:cs="宋体"/>
                <w:b w:val="0"/>
                <w:bCs/>
                <w:color w:val="auto"/>
                <w:kern w:val="0"/>
                <w:sz w:val="24"/>
                <w:szCs w:val="24"/>
              </w:rPr>
              <w:t>和《建设项目安全设施“三同时”监督管理办法》（国家安监总局令第36号发布，总局令第77号修改）等法律法规的要求，受</w:t>
            </w:r>
            <w:r>
              <w:rPr>
                <w:rFonts w:hint="eastAsia" w:ascii="宋体" w:hAnsi="宋体" w:eastAsia="宋体" w:cs="宋体"/>
                <w:b w:val="0"/>
                <w:bCs/>
                <w:color w:val="auto"/>
                <w:kern w:val="0"/>
                <w:sz w:val="24"/>
                <w:szCs w:val="24"/>
                <w:lang w:val="en-US" w:eastAsia="zh-CN"/>
              </w:rPr>
              <w:t>江西鑫德新科技有限公司</w:t>
            </w:r>
            <w:r>
              <w:rPr>
                <w:rFonts w:hint="eastAsia" w:ascii="宋体" w:hAnsi="宋体" w:eastAsia="宋体" w:cs="宋体"/>
                <w:b w:val="0"/>
                <w:bCs/>
                <w:color w:val="auto"/>
                <w:kern w:val="0"/>
                <w:sz w:val="24"/>
                <w:szCs w:val="24"/>
              </w:rPr>
              <w:t>的</w:t>
            </w:r>
            <w:r>
              <w:rPr>
                <w:rFonts w:hint="eastAsia" w:ascii="宋体" w:hAnsi="宋体" w:eastAsia="宋体" w:cs="宋体"/>
                <w:b w:val="0"/>
                <w:bCs/>
                <w:color w:val="auto"/>
                <w:kern w:val="0"/>
                <w:sz w:val="24"/>
                <w:szCs w:val="24"/>
                <w:lang w:val="en-US" w:eastAsia="zh-CN"/>
              </w:rPr>
              <w:t>委托，</w:t>
            </w:r>
            <w:r>
              <w:rPr>
                <w:rFonts w:hint="eastAsia" w:cs="宋体"/>
                <w:b w:val="0"/>
                <w:bCs/>
                <w:color w:val="auto"/>
                <w:kern w:val="0"/>
                <w:sz w:val="24"/>
                <w:szCs w:val="24"/>
                <w:lang w:val="en-US" w:eastAsia="zh-CN"/>
              </w:rPr>
              <w:t>山东新安达工程咨询有限公司</w:t>
            </w:r>
            <w:r>
              <w:rPr>
                <w:rFonts w:hint="eastAsia" w:ascii="宋体" w:hAnsi="宋体" w:eastAsia="宋体" w:cs="宋体"/>
                <w:b w:val="0"/>
                <w:bCs/>
                <w:color w:val="auto"/>
                <w:kern w:val="0"/>
                <w:sz w:val="24"/>
                <w:szCs w:val="24"/>
                <w:lang w:val="en-US" w:eastAsia="zh-CN"/>
              </w:rPr>
              <w:t>对其</w:t>
            </w:r>
            <w:r>
              <w:rPr>
                <w:rFonts w:hint="eastAsia" w:cs="宋体"/>
                <w:b w:val="0"/>
                <w:bCs/>
                <w:color w:val="auto"/>
                <w:kern w:val="0"/>
                <w:sz w:val="24"/>
                <w:szCs w:val="24"/>
                <w:lang w:val="en-US" w:eastAsia="zh-CN"/>
              </w:rPr>
              <w:t>年处理10万吨含贵稀金属废电子物料资源再生项目</w:t>
            </w:r>
            <w:r>
              <w:rPr>
                <w:rFonts w:hint="eastAsia" w:ascii="宋体" w:hAnsi="宋体" w:eastAsia="宋体" w:cs="宋体"/>
                <w:b w:val="0"/>
                <w:bCs/>
                <w:color w:val="auto"/>
                <w:kern w:val="0"/>
                <w:sz w:val="24"/>
                <w:szCs w:val="24"/>
                <w:lang w:eastAsia="zh-CN"/>
              </w:rPr>
              <w:t>进行了安全预评价。</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鑫德新科技有限公司年处理10万吨含贵稀金属废电子物料资源再生项目存在的危险、有害因素能够控制在可承受的范围内，在采取《可研报告》和本报告提出的安全对策措施及建议的基础上，符合国家有关法律、法规、规章、规范标准及有关规定的要求，该项目建成后，能够达到安全生产的目的。</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p>
    <w:p>
      <w:pPr>
        <w:rPr>
          <w:lang w:val="en-US" w:eastAsia="zh-CN"/>
        </w:rPr>
      </w:pPr>
      <w:r>
        <w:rPr>
          <w:lang w:val="en-US" w:eastAsia="zh-CN"/>
        </w:rPr>
        <w:drawing>
          <wp:anchor distT="0" distB="0" distL="114300" distR="114300" simplePos="0" relativeHeight="251667456" behindDoc="0" locked="0" layoutInCell="1" allowOverlap="1">
            <wp:simplePos x="0" y="0"/>
            <wp:positionH relativeFrom="column">
              <wp:posOffset>-334010</wp:posOffset>
            </wp:positionH>
            <wp:positionV relativeFrom="paragraph">
              <wp:posOffset>936625</wp:posOffset>
            </wp:positionV>
            <wp:extent cx="6073775" cy="2806065"/>
            <wp:effectExtent l="0" t="0" r="3175" b="13335"/>
            <wp:wrapNone/>
            <wp:docPr id="46" name="图片 46" descr="26f31a2fe459d81c5b3e975775d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6f31a2fe459d81c5b3e975775d5226"/>
                    <pic:cNvPicPr>
                      <a:picLocks noChangeAspect="1"/>
                    </pic:cNvPicPr>
                  </pic:nvPicPr>
                  <pic:blipFill>
                    <a:blip r:embed="rId31"/>
                    <a:stretch>
                      <a:fillRect/>
                    </a:stretch>
                  </pic:blipFill>
                  <pic:spPr>
                    <a:xfrm>
                      <a:off x="0" y="0"/>
                      <a:ext cx="6073775" cy="2806065"/>
                    </a:xfrm>
                    <a:prstGeom prst="rect">
                      <a:avLst/>
                    </a:prstGeom>
                  </pic:spPr>
                </pic:pic>
              </a:graphicData>
            </a:graphic>
          </wp:anchor>
        </w:drawing>
      </w:r>
      <w:r>
        <w:rPr>
          <w:lang w:val="en-US" w:eastAsia="zh-CN"/>
        </w:rPr>
        <w:br w:type="page"/>
      </w:r>
      <w:r>
        <w:rPr>
          <w:lang w:val="en-US" w:eastAsia="zh-CN"/>
        </w:rPr>
        <w:drawing>
          <wp:inline distT="0" distB="0" distL="114300" distR="114300">
            <wp:extent cx="4089400" cy="8851265"/>
            <wp:effectExtent l="0" t="0" r="6350" b="6985"/>
            <wp:docPr id="47" name="图片 47" descr="070b03824c8175f3b011d4fd3c4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70b03824c8175f3b011d4fd3c48900"/>
                    <pic:cNvPicPr>
                      <a:picLocks noChangeAspect="1"/>
                    </pic:cNvPicPr>
                  </pic:nvPicPr>
                  <pic:blipFill>
                    <a:blip r:embed="rId32"/>
                    <a:stretch>
                      <a:fillRect/>
                    </a:stretch>
                  </pic:blipFill>
                  <pic:spPr>
                    <a:xfrm>
                      <a:off x="0" y="0"/>
                      <a:ext cx="4089400" cy="8851265"/>
                    </a:xfrm>
                    <a:prstGeom prst="rect">
                      <a:avLst/>
                    </a:prstGeom>
                  </pic:spPr>
                </pic:pic>
              </a:graphicData>
            </a:graphic>
          </wp:inline>
        </w:drawing>
      </w:r>
    </w:p>
    <w:p>
      <w:pPr>
        <w:rPr>
          <w:lang w:val="en-US" w:eastAsia="zh-CN"/>
        </w:rPr>
      </w:pPr>
      <w:r>
        <w:rPr>
          <w:lang w:val="en-US" w:eastAsia="zh-CN"/>
        </w:rPr>
        <w:drawing>
          <wp:anchor distT="0" distB="0" distL="114300" distR="114300" simplePos="0" relativeHeight="251668480" behindDoc="1" locked="0" layoutInCell="1" allowOverlap="1">
            <wp:simplePos x="0" y="0"/>
            <wp:positionH relativeFrom="column">
              <wp:posOffset>-37465</wp:posOffset>
            </wp:positionH>
            <wp:positionV relativeFrom="paragraph">
              <wp:posOffset>4267835</wp:posOffset>
            </wp:positionV>
            <wp:extent cx="5273040" cy="3954780"/>
            <wp:effectExtent l="0" t="0" r="3810" b="7620"/>
            <wp:wrapNone/>
            <wp:docPr id="48" name="图片 48" descr="af1e140a91ee6291ef2efd7bb750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f1e140a91ee6291ef2efd7bb7506a9"/>
                    <pic:cNvPicPr>
                      <a:picLocks noChangeAspect="1"/>
                    </pic:cNvPicPr>
                  </pic:nvPicPr>
                  <pic:blipFill>
                    <a:blip r:embed="rId33"/>
                    <a:stretch>
                      <a:fillRect/>
                    </a:stretch>
                  </pic:blipFill>
                  <pic:spPr>
                    <a:xfrm>
                      <a:off x="0" y="0"/>
                      <a:ext cx="5273040" cy="3954780"/>
                    </a:xfrm>
                    <a:prstGeom prst="rect">
                      <a:avLst/>
                    </a:prstGeom>
                  </pic:spPr>
                </pic:pic>
              </a:graphicData>
            </a:graphic>
          </wp:anchor>
        </w:drawing>
      </w:r>
      <w:r>
        <w:rPr>
          <w:lang w:val="en-US" w:eastAsia="zh-CN"/>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5273040" cy="3954780"/>
            <wp:effectExtent l="0" t="0" r="3810" b="7620"/>
            <wp:wrapNone/>
            <wp:docPr id="49" name="图片 49" descr="6c75f43325c3fed94e3b1636e0fe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c75f43325c3fed94e3b1636e0fe890"/>
                    <pic:cNvPicPr>
                      <a:picLocks noChangeAspect="1"/>
                    </pic:cNvPicPr>
                  </pic:nvPicPr>
                  <pic:blipFill>
                    <a:blip r:embed="rId34"/>
                    <a:stretch>
                      <a:fillRect/>
                    </a:stretch>
                  </pic:blipFill>
                  <pic:spPr>
                    <a:xfrm>
                      <a:off x="0" y="0"/>
                      <a:ext cx="5273040" cy="3954780"/>
                    </a:xfrm>
                    <a:prstGeom prst="rect">
                      <a:avLst/>
                    </a:prstGeom>
                  </pic:spPr>
                </pic:pic>
              </a:graphicData>
            </a:graphic>
          </wp:anchor>
        </w:drawing>
      </w: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江西金一百铜业有限公司年产4万吨铜线材建设项目安全预评价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11</w:t>
            </w:r>
            <w:r>
              <w:rPr>
                <w:rFonts w:hint="eastAsia" w:ascii="Times New Roman" w:hAnsi="Times New Roman"/>
                <w:sz w:val="24"/>
              </w:rPr>
              <w:t>月</w:t>
            </w:r>
            <w:r>
              <w:rPr>
                <w:rFonts w:hint="eastAsia" w:ascii="Times New Roman" w:hAnsi="Times New Roman"/>
                <w:sz w:val="24"/>
                <w:lang w:val="en-US" w:eastAsia="zh-CN"/>
              </w:rPr>
              <w:t>30</w:t>
            </w:r>
            <w:r>
              <w:rPr>
                <w:rFonts w:hint="eastAsia" w:ascii="Times New Roman" w:hAnsi="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Calibri" w:hAnsi="Calibri" w:eastAsia="宋体" w:cs="Times New Roman"/>
                <w:kern w:val="2"/>
                <w:sz w:val="24"/>
                <w:szCs w:val="24"/>
                <w:lang w:val="en-US" w:eastAsia="zh-CN" w:bidi="ar-SA"/>
              </w:rPr>
            </w:pPr>
            <w:r>
              <w:rPr>
                <w:rFonts w:hint="eastAsia"/>
                <w:sz w:val="24"/>
                <w:lang w:val="en-US" w:eastAsia="zh-CN"/>
              </w:rPr>
              <w:t>谢胜军</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1600000000200723</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03176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Calibri" w:hAnsi="Calibri" w:eastAsia="宋体" w:cs="Times New Roman"/>
                <w:kern w:val="2"/>
                <w:sz w:val="24"/>
                <w:szCs w:val="24"/>
                <w:lang w:val="en-US" w:eastAsia="zh-CN" w:bidi="ar-SA"/>
              </w:rPr>
            </w:pPr>
            <w:r>
              <w:rPr>
                <w:rFonts w:hint="eastAsia"/>
                <w:sz w:val="24"/>
              </w:rPr>
              <w:t>邹勇斌</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Calibri" w:hAnsi="Calibri" w:eastAsia="宋体" w:cs="Times New Roman"/>
                <w:kern w:val="2"/>
                <w:sz w:val="24"/>
                <w:szCs w:val="24"/>
                <w:lang w:val="en-US" w:eastAsia="zh-CN" w:bidi="ar-SA"/>
              </w:rPr>
            </w:pPr>
            <w:r>
              <w:rPr>
                <w:rFonts w:hint="eastAsia"/>
                <w:sz w:val="24"/>
              </w:rPr>
              <w:t>S011035000110202001285</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Calibri" w:hAnsi="Calibri" w:eastAsia="宋体" w:cs="Times New Roman"/>
                <w:kern w:val="2"/>
                <w:sz w:val="24"/>
                <w:szCs w:val="24"/>
                <w:lang w:val="en-US" w:eastAsia="zh-CN" w:bidi="ar-SA"/>
              </w:rPr>
            </w:pPr>
            <w:r>
              <w:rPr>
                <w:rFonts w:hint="eastAsia"/>
                <w:sz w:val="24"/>
              </w:rPr>
              <w:t>041423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val="en-US" w:eastAsia="zh-CN"/>
              </w:rPr>
              <w:t>岳强</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0800000000102212</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022352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Calibri" w:hAnsi="Calibri" w:eastAsia="宋体" w:cs="Times New Roman"/>
                <w:kern w:val="2"/>
                <w:sz w:val="24"/>
                <w:szCs w:val="24"/>
                <w:lang w:val="en-US" w:eastAsia="zh-CN" w:bidi="ar-SA"/>
              </w:rPr>
            </w:pPr>
            <w:r>
              <w:rPr>
                <w:rFonts w:hint="eastAsia"/>
                <w:sz w:val="24"/>
                <w:lang w:val="en-US" w:eastAsia="zh-CN"/>
              </w:rPr>
              <w:t>陈武斌</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1100000000300371</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rPr>
              <w:t>刘云红</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rPr>
              <w:t>1800000000200682</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rPr>
              <w:t>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Calibri" w:hAnsi="Calibri" w:eastAsia="宋体" w:cs="Times New Roman"/>
                <w:kern w:val="2"/>
                <w:sz w:val="24"/>
                <w:szCs w:val="24"/>
                <w:lang w:val="en-US" w:eastAsia="zh-CN" w:bidi="ar-SA"/>
              </w:rPr>
            </w:pPr>
            <w:r>
              <w:rPr>
                <w:rFonts w:hint="eastAsia"/>
                <w:sz w:val="24"/>
                <w:lang w:val="en-US" w:eastAsia="zh-CN"/>
              </w:rPr>
              <w:t>胡光</w:t>
            </w:r>
          </w:p>
        </w:tc>
        <w:tc>
          <w:tcPr>
            <w:tcW w:w="381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lang w:val="en-US" w:eastAsia="zh-CN"/>
              </w:rPr>
              <w:t>S011035000110192001620</w:t>
            </w:r>
          </w:p>
        </w:tc>
        <w:tc>
          <w:tcPr>
            <w:tcW w:w="1872" w:type="dxa"/>
            <w:tcBorders>
              <w:tl2br w:val="nil"/>
              <w:tr2bl w:val="nil"/>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exac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rPr>
              <w:t>041135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sz w:val="24"/>
                <w:lang w:val="en-US" w:eastAsia="zh-CN"/>
              </w:rPr>
            </w:pPr>
            <w:r>
              <w:rPr>
                <w:rFonts w:hint="eastAsia"/>
                <w:sz w:val="24"/>
              </w:rPr>
              <w:t>谢胜军</w:t>
            </w:r>
            <w:r>
              <w:rPr>
                <w:rFonts w:hint="eastAsia"/>
                <w:sz w:val="24"/>
                <w:lang w:val="en-US" w:eastAsia="zh-CN"/>
              </w:rPr>
              <w:t xml:space="preserve"> </w:t>
            </w:r>
            <w:r>
              <w:rPr>
                <w:rFonts w:hint="eastAsia" w:ascii="仿宋_GB2312" w:eastAsia="仿宋_GB2312"/>
                <w:sz w:val="28"/>
                <w:szCs w:val="28"/>
              </w:rPr>
              <w:t>2021年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18</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hint="default" w:ascii="Times New Roman" w:hAnsi="Times New Roman" w:eastAsia="仿宋_GB2312"/>
                <w:color w:val="FF0000"/>
                <w:sz w:val="24"/>
                <w:lang w:val="en-US" w:eastAsia="zh-CN"/>
              </w:rPr>
            </w:pPr>
            <w:r>
              <w:rPr>
                <w:rFonts w:hint="eastAsia"/>
                <w:sz w:val="24"/>
              </w:rPr>
              <w:t>谢胜军</w:t>
            </w:r>
            <w:r>
              <w:rPr>
                <w:rFonts w:hint="eastAsia"/>
                <w:sz w:val="24"/>
                <w:lang w:val="en-US" w:eastAsia="zh-CN"/>
              </w:rPr>
              <w:t xml:space="preserve"> </w:t>
            </w:r>
            <w:r>
              <w:rPr>
                <w:rFonts w:hint="eastAsia" w:ascii="仿宋_GB2312" w:eastAsia="仿宋_GB2312"/>
                <w:sz w:val="28"/>
                <w:szCs w:val="28"/>
              </w:rPr>
              <w:t>2021年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color w:val="auto"/>
                <w:sz w:val="24"/>
                <w:lang w:eastAsia="zh-CN"/>
              </w:rPr>
            </w:pPr>
            <w:r>
              <w:rPr>
                <w:rFonts w:hint="eastAsia" w:ascii="宋体"/>
                <w:color w:val="auto"/>
                <w:sz w:val="24"/>
              </w:rPr>
              <w:t>江西金一百铜业有限公司</w:t>
            </w:r>
            <w:r>
              <w:rPr>
                <w:rFonts w:hint="eastAsia" w:ascii="宋体"/>
                <w:color w:val="auto"/>
                <w:sz w:val="24"/>
                <w:lang w:eastAsia="zh-CN"/>
              </w:rPr>
              <w:t>，经营范围：有色金属合金制造，有色金属压延加工，有色金属合金销售，高性能有色金属及合金材料销售（除许可业务外，可自主依法经营法律法规非禁止或限制的项目）。</w:t>
            </w:r>
          </w:p>
          <w:p>
            <w:pPr>
              <w:pStyle w:val="2"/>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宋体"/>
                <w:color w:val="auto"/>
                <w:sz w:val="24"/>
                <w:lang w:val="en-US" w:eastAsia="zh-CN"/>
              </w:rPr>
              <w:t xml:space="preserve">   本次安全评价的范围是江西金一百铜业有限公司年产4万吨铜线材建设项目的选址、总图布置、建构筑物、生产装置、安全设施、安全管理、公用工程及辅助设施等。</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江西金一百铜业有限公司年产4万吨铜线材建设项目选址合理，周边环境、总平面布置符合有关安全法律、法规的要求，拟采用的工艺技术和设备成熟可靠，配套和辅助工程满足安全要求。对企业法律、法规符合性评价、选址及总平面布置、生产工艺及主要装置（设施）单元、消防单元、电气单元、特种设备单元、安全管理单元进行评价，均符合要求，企业应进一步加强安全管理，在设计、施工、试运行到验收投产等环节应对可行性研究报告和本报告提出的危险有害因素和安全对策措施予以高度重视，并将各项安全对策措施落到实处，在严格落实安全设施“三同时”的前提下，该项目的建设是可行的。</w:t>
            </w:r>
          </w:p>
          <w:p>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360" w:lineRule="exac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rPr>
          <w:rFonts w:hint="eastAsia" w:ascii="Times New Roman" w:hAnsi="Times New Roman"/>
          <w:kern w:val="0"/>
          <w:sz w:val="28"/>
          <w:szCs w:val="28"/>
          <w:shd w:val="clear" w:color="auto" w:fill="FFFFFF"/>
        </w:rPr>
      </w:pPr>
    </w:p>
    <w:p>
      <w:pPr>
        <w:rPr>
          <w:rFonts w:hint="eastAsia" w:ascii="Times New Roman" w:hAnsi="Times New Roman" w:eastAsia="宋体"/>
          <w:kern w:val="0"/>
          <w:sz w:val="28"/>
          <w:szCs w:val="28"/>
          <w:shd w:val="clear" w:color="auto" w:fill="FFFFFF"/>
          <w:lang w:eastAsia="zh-CN"/>
        </w:rPr>
      </w:pPr>
      <w:r>
        <w:rPr>
          <w:rFonts w:hint="eastAsia" w:ascii="Times New Roman" w:hAnsi="Times New Roman"/>
          <w:kern w:val="0"/>
          <w:sz w:val="28"/>
          <w:szCs w:val="28"/>
          <w:shd w:val="clear" w:color="auto" w:fill="FFFFFF"/>
        </w:rPr>
        <w:br w:type="page"/>
      </w:r>
    </w:p>
    <w:p>
      <w:pP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anchor distT="0" distB="0" distL="114300" distR="114300" simplePos="0" relativeHeight="251659264" behindDoc="0" locked="0" layoutInCell="1" allowOverlap="1">
            <wp:simplePos x="0" y="0"/>
            <wp:positionH relativeFrom="column">
              <wp:posOffset>568325</wp:posOffset>
            </wp:positionH>
            <wp:positionV relativeFrom="paragraph">
              <wp:posOffset>103505</wp:posOffset>
            </wp:positionV>
            <wp:extent cx="4260850" cy="4260850"/>
            <wp:effectExtent l="0" t="0" r="6350" b="6350"/>
            <wp:wrapNone/>
            <wp:docPr id="7" name="图片 7" descr="9efc933e2e7877191700ce1d0508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fc933e2e7877191700ce1d0508efa"/>
                    <pic:cNvPicPr>
                      <a:picLocks noChangeAspect="1"/>
                    </pic:cNvPicPr>
                  </pic:nvPicPr>
                  <pic:blipFill>
                    <a:blip r:embed="rId35"/>
                    <a:stretch>
                      <a:fillRect/>
                    </a:stretch>
                  </pic:blipFill>
                  <pic:spPr>
                    <a:xfrm>
                      <a:off x="0" y="0"/>
                      <a:ext cx="4260850" cy="4260850"/>
                    </a:xfrm>
                    <a:prstGeom prst="rect">
                      <a:avLst/>
                    </a:prstGeom>
                  </pic:spPr>
                </pic:pic>
              </a:graphicData>
            </a:graphic>
          </wp:anchor>
        </w:drawing>
      </w:r>
      <w:r>
        <w:rPr>
          <w:rFonts w:hint="eastAsia" w:ascii="Times New Roman" w:hAnsi="Times New Roman" w:eastAsia="宋体"/>
          <w:kern w:val="0"/>
          <w:sz w:val="28"/>
          <w:szCs w:val="28"/>
          <w:shd w:val="clear" w:color="auto" w:fill="FFFFFF"/>
          <w:lang w:eastAsia="zh-CN"/>
        </w:rPr>
        <w:drawing>
          <wp:anchor distT="0" distB="0" distL="114300" distR="114300" simplePos="0" relativeHeight="251660288" behindDoc="0" locked="0" layoutInCell="1" allowOverlap="1">
            <wp:simplePos x="0" y="0"/>
            <wp:positionH relativeFrom="column">
              <wp:posOffset>569595</wp:posOffset>
            </wp:positionH>
            <wp:positionV relativeFrom="paragraph">
              <wp:posOffset>4514215</wp:posOffset>
            </wp:positionV>
            <wp:extent cx="4292600" cy="4292600"/>
            <wp:effectExtent l="0" t="0" r="12700" b="12700"/>
            <wp:wrapNone/>
            <wp:docPr id="8" name="图片 8" descr="b1aae92900f527c51c07f5aef2f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1aae92900f527c51c07f5aef2f8767"/>
                    <pic:cNvPicPr>
                      <a:picLocks noChangeAspect="1"/>
                    </pic:cNvPicPr>
                  </pic:nvPicPr>
                  <pic:blipFill>
                    <a:blip r:embed="rId36"/>
                    <a:stretch>
                      <a:fillRect/>
                    </a:stretch>
                  </pic:blipFill>
                  <pic:spPr>
                    <a:xfrm>
                      <a:off x="0" y="0"/>
                      <a:ext cx="4292600" cy="4292600"/>
                    </a:xfrm>
                    <a:prstGeom prst="rect">
                      <a:avLst/>
                    </a:prstGeom>
                  </pic:spPr>
                </pic:pic>
              </a:graphicData>
            </a:graphic>
          </wp:anchor>
        </w:drawing>
      </w:r>
      <w:r>
        <w:rPr>
          <w:rFonts w:hint="eastAsia" w:ascii="Times New Roman" w:hAnsi="Times New Roman"/>
          <w:kern w:val="0"/>
          <w:sz w:val="28"/>
          <w:szCs w:val="28"/>
          <w:shd w:val="clear" w:color="auto" w:fill="FFFFFF"/>
        </w:rPr>
        <w:br w:type="page"/>
      </w:r>
    </w:p>
    <w:p>
      <w:pPr>
        <w:rPr>
          <w:lang w:val="en-US" w:eastAsia="zh-CN"/>
        </w:rPr>
      </w:pPr>
      <w:r>
        <w:rPr>
          <w:rFonts w:hint="eastAsia" w:ascii="Times New Roman" w:hAnsi="Times New Roman"/>
          <w:kern w:val="0"/>
          <w:sz w:val="28"/>
          <w:szCs w:val="28"/>
          <w:shd w:val="clear" w:color="auto" w:fill="FFFFFF"/>
        </w:rPr>
        <w:drawing>
          <wp:anchor distT="0" distB="0" distL="114300" distR="114300" simplePos="0" relativeHeight="251662336" behindDoc="0" locked="0" layoutInCell="1" allowOverlap="1">
            <wp:simplePos x="0" y="0"/>
            <wp:positionH relativeFrom="column">
              <wp:posOffset>678815</wp:posOffset>
            </wp:positionH>
            <wp:positionV relativeFrom="paragraph">
              <wp:posOffset>4513580</wp:posOffset>
            </wp:positionV>
            <wp:extent cx="4205605" cy="4205605"/>
            <wp:effectExtent l="0" t="0" r="4445" b="4445"/>
            <wp:wrapNone/>
            <wp:docPr id="26" name="图片 26" descr="4a72965af7a9fd00ec6e09b7f8363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a72965af7a9fd00ec6e09b7f83636e"/>
                    <pic:cNvPicPr>
                      <a:picLocks noChangeAspect="1"/>
                    </pic:cNvPicPr>
                  </pic:nvPicPr>
                  <pic:blipFill>
                    <a:blip r:embed="rId37"/>
                    <a:stretch>
                      <a:fillRect/>
                    </a:stretch>
                  </pic:blipFill>
                  <pic:spPr>
                    <a:xfrm>
                      <a:off x="0" y="0"/>
                      <a:ext cx="4205605" cy="4205605"/>
                    </a:xfrm>
                    <a:prstGeom prst="rect">
                      <a:avLst/>
                    </a:prstGeom>
                  </pic:spPr>
                </pic:pic>
              </a:graphicData>
            </a:graphic>
          </wp:anchor>
        </w:drawing>
      </w:r>
      <w:r>
        <w:rPr>
          <w:rFonts w:hint="eastAsia" w:ascii="Times New Roman" w:hAnsi="Times New Roman"/>
          <w:kern w:val="0"/>
          <w:sz w:val="28"/>
          <w:szCs w:val="28"/>
          <w:shd w:val="clear" w:color="auto" w:fill="FFFFFF"/>
        </w:rPr>
        <w:drawing>
          <wp:anchor distT="0" distB="0" distL="114300" distR="114300" simplePos="0" relativeHeight="251661312" behindDoc="0" locked="0" layoutInCell="1" allowOverlap="1">
            <wp:simplePos x="0" y="0"/>
            <wp:positionH relativeFrom="column">
              <wp:posOffset>668020</wp:posOffset>
            </wp:positionH>
            <wp:positionV relativeFrom="paragraph">
              <wp:posOffset>102870</wp:posOffset>
            </wp:positionV>
            <wp:extent cx="4249420" cy="4249420"/>
            <wp:effectExtent l="0" t="0" r="17780" b="17780"/>
            <wp:wrapNone/>
            <wp:docPr id="10" name="图片 10" descr="1b1467e7fdf71c5b327aae6a88cb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1467e7fdf71c5b327aae6a88cbcbc"/>
                    <pic:cNvPicPr>
                      <a:picLocks noChangeAspect="1"/>
                    </pic:cNvPicPr>
                  </pic:nvPicPr>
                  <pic:blipFill>
                    <a:blip r:embed="rId38"/>
                    <a:stretch>
                      <a:fillRect/>
                    </a:stretch>
                  </pic:blipFill>
                  <pic:spPr>
                    <a:xfrm>
                      <a:off x="0" y="0"/>
                      <a:ext cx="4249420" cy="4249420"/>
                    </a:xfrm>
                    <a:prstGeom prst="rect">
                      <a:avLst/>
                    </a:prstGeom>
                  </pic:spPr>
                </pic:pic>
              </a:graphicData>
            </a:graphic>
          </wp:anchor>
        </w:drawing>
      </w: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287" w:usb1="00000000" w:usb2="00000000" w:usb3="00000000" w:csb0="4000009F" w:csb1="DFD7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303C12"/>
    <w:rsid w:val="003A7C06"/>
    <w:rsid w:val="004D1AF7"/>
    <w:rsid w:val="00756850"/>
    <w:rsid w:val="00C75118"/>
    <w:rsid w:val="00C82162"/>
    <w:rsid w:val="00D40559"/>
    <w:rsid w:val="00E3751A"/>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0F1C6141"/>
    <w:rsid w:val="10AE1BD9"/>
    <w:rsid w:val="13FA1B12"/>
    <w:rsid w:val="141C622E"/>
    <w:rsid w:val="17810296"/>
    <w:rsid w:val="17C601C4"/>
    <w:rsid w:val="188D103C"/>
    <w:rsid w:val="1A4E76A5"/>
    <w:rsid w:val="1ADA1B6B"/>
    <w:rsid w:val="1B63147C"/>
    <w:rsid w:val="1CD14F1F"/>
    <w:rsid w:val="1DA66924"/>
    <w:rsid w:val="1F142A61"/>
    <w:rsid w:val="1FAC2BD1"/>
    <w:rsid w:val="214C4107"/>
    <w:rsid w:val="21A13C43"/>
    <w:rsid w:val="2282270A"/>
    <w:rsid w:val="24775815"/>
    <w:rsid w:val="297A3C20"/>
    <w:rsid w:val="29925FE1"/>
    <w:rsid w:val="2BD9110B"/>
    <w:rsid w:val="339918AA"/>
    <w:rsid w:val="35211925"/>
    <w:rsid w:val="36577381"/>
    <w:rsid w:val="366115C7"/>
    <w:rsid w:val="3823766B"/>
    <w:rsid w:val="396748BA"/>
    <w:rsid w:val="3AD61658"/>
    <w:rsid w:val="3AF50232"/>
    <w:rsid w:val="3B251FB8"/>
    <w:rsid w:val="3B3712DA"/>
    <w:rsid w:val="3B622014"/>
    <w:rsid w:val="3C7D28D5"/>
    <w:rsid w:val="3D027FC2"/>
    <w:rsid w:val="3EB62D94"/>
    <w:rsid w:val="409854A8"/>
    <w:rsid w:val="42305ED2"/>
    <w:rsid w:val="42355182"/>
    <w:rsid w:val="43120BD6"/>
    <w:rsid w:val="43F50190"/>
    <w:rsid w:val="4432163F"/>
    <w:rsid w:val="4546743F"/>
    <w:rsid w:val="46966FC2"/>
    <w:rsid w:val="47EE36B2"/>
    <w:rsid w:val="48AF6D87"/>
    <w:rsid w:val="49D47AE4"/>
    <w:rsid w:val="4E3D5914"/>
    <w:rsid w:val="515A3854"/>
    <w:rsid w:val="52CC47C0"/>
    <w:rsid w:val="52E07D49"/>
    <w:rsid w:val="563D2137"/>
    <w:rsid w:val="57301D47"/>
    <w:rsid w:val="57800B40"/>
    <w:rsid w:val="57CD2DFE"/>
    <w:rsid w:val="58244FE5"/>
    <w:rsid w:val="584B13F6"/>
    <w:rsid w:val="59D926D2"/>
    <w:rsid w:val="5BC05975"/>
    <w:rsid w:val="5D3432C5"/>
    <w:rsid w:val="5E3F6556"/>
    <w:rsid w:val="5E8C3C37"/>
    <w:rsid w:val="5EBC6D64"/>
    <w:rsid w:val="5FD163AE"/>
    <w:rsid w:val="60057BEA"/>
    <w:rsid w:val="60B460AF"/>
    <w:rsid w:val="619747AF"/>
    <w:rsid w:val="62EA5BC6"/>
    <w:rsid w:val="64126CC6"/>
    <w:rsid w:val="6559245A"/>
    <w:rsid w:val="658C415A"/>
    <w:rsid w:val="66C53C4A"/>
    <w:rsid w:val="678F323C"/>
    <w:rsid w:val="68233EA0"/>
    <w:rsid w:val="6AA57F27"/>
    <w:rsid w:val="6CC37EB5"/>
    <w:rsid w:val="6D1139EB"/>
    <w:rsid w:val="6F3D1DEF"/>
    <w:rsid w:val="71276AD1"/>
    <w:rsid w:val="7160445C"/>
    <w:rsid w:val="716C6A50"/>
    <w:rsid w:val="72C43B37"/>
    <w:rsid w:val="737D1DEA"/>
    <w:rsid w:val="748B2EA1"/>
    <w:rsid w:val="75E10FA4"/>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2"/>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1"/>
    <w:unhideWhenUsed/>
    <w:qFormat/>
    <w:uiPriority w:val="99"/>
    <w:pPr>
      <w:ind w:firstLine="420" w:firstLineChars="200"/>
    </w:pPr>
  </w:style>
  <w:style w:type="paragraph" w:customStyle="1" w:styleId="16">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7">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customXml" Target="../customXml/item1.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1576</Words>
  <Characters>8988</Characters>
  <Lines>74</Lines>
  <Paragraphs>21</Paragraphs>
  <TotalTime>3</TotalTime>
  <ScaleCrop>false</ScaleCrop>
  <LinksUpToDate>false</LinksUpToDate>
  <CharactersWithSpaces>10543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小钱</cp:lastModifiedBy>
  <dcterms:modified xsi:type="dcterms:W3CDTF">2022-03-07T07:37:01Z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4CE31DE638D940679CC16669EC182954</vt:lpwstr>
  </property>
</Properties>
</file>