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毕节市七星关区邵官加油站</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2021.12.26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毕节市七星关区邵官加油站经营汽油、柴油，设置30m3储油罐4个（其中：汽油储罐2个，柴油储罐2个），总储油量为90m3（柴油折半计算），属于三级加油站。</w:t>
            </w:r>
          </w:p>
          <w:p>
            <w:pPr>
              <w:pStyle w:val="16"/>
              <w:bidi w:val="0"/>
              <w:rPr>
                <w:rFonts w:hint="eastAsia"/>
                <w:lang w:eastAsia="zh-CN"/>
              </w:rPr>
            </w:pPr>
            <w:r>
              <w:rPr>
                <w:rFonts w:hint="eastAsia"/>
                <w:lang w:eastAsia="zh-CN"/>
              </w:rPr>
              <w:t>评价结论：毕节市七星关区邵官加油站符合安全要求，具备</w:t>
            </w:r>
            <w:r>
              <w:rPr>
                <w:rFonts w:hint="eastAsia"/>
                <w:lang w:val="en-US" w:eastAsia="zh-CN"/>
              </w:rPr>
              <w:t>加油站</w:t>
            </w:r>
            <w:r>
              <w:rPr>
                <w:rFonts w:hint="eastAsia"/>
                <w:lang w:eastAsia="zh-CN"/>
              </w:rPr>
              <w:t>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423285" cy="2567940"/>
                  <wp:effectExtent l="0" t="0" r="5715" b="3810"/>
                  <wp:docPr id="2" name="图片 2" descr="韶关加油站IMG_20211222_13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韶关加油站IMG_20211222_131124"/>
                          <pic:cNvPicPr>
                            <a:picLocks noChangeAspect="1"/>
                          </pic:cNvPicPr>
                        </pic:nvPicPr>
                        <pic:blipFill>
                          <a:blip r:embed="rId5"/>
                          <a:stretch>
                            <a:fillRect/>
                          </a:stretch>
                        </pic:blipFill>
                        <pic:spPr>
                          <a:xfrm>
                            <a:off x="0" y="0"/>
                            <a:ext cx="3423285" cy="256794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302000" cy="2476500"/>
                  <wp:effectExtent l="0" t="0" r="12700" b="0"/>
                  <wp:docPr id="3" name="图片 3" descr="韶关加油站IMG_20211222_13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韶关加油站IMG_20211222_130853"/>
                          <pic:cNvPicPr>
                            <a:picLocks noChangeAspect="1"/>
                          </pic:cNvPicPr>
                        </pic:nvPicPr>
                        <pic:blipFill>
                          <a:blip r:embed="rId6"/>
                          <a:stretch>
                            <a:fillRect/>
                          </a:stretch>
                        </pic:blipFill>
                        <pic:spPr>
                          <a:xfrm>
                            <a:off x="0" y="0"/>
                            <a:ext cx="3302000" cy="247650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223895" cy="2418080"/>
                  <wp:effectExtent l="0" t="0" r="14605" b="1270"/>
                  <wp:docPr id="4" name="图片 4" descr="韶关加油站IMG_20211222_1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韶关加油站IMG_20211222_130748"/>
                          <pic:cNvPicPr>
                            <a:picLocks noChangeAspect="1"/>
                          </pic:cNvPicPr>
                        </pic:nvPicPr>
                        <pic:blipFill>
                          <a:blip r:embed="rId7"/>
                          <a:stretch>
                            <a:fillRect/>
                          </a:stretch>
                        </pic:blipFill>
                        <pic:spPr>
                          <a:xfrm>
                            <a:off x="0" y="0"/>
                            <a:ext cx="3223895" cy="241808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shd w:val="clear"/>
        <w:rPr>
          <w:rFonts w:ascii="Times New Roman" w:hAnsi="Times New Roman"/>
        </w:rPr>
      </w:pPr>
    </w:p>
    <w:p>
      <w:pPr>
        <w:bidi w:val="0"/>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兴义市陈芳工业气体经营部</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2021.12.18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兴义市陈芳工业气体经营部位于兴义市坪东办西湖路168号，法定代表人：陈芳，属于个体工商户，注册日期：2009年6月23日。经营部现拟经营氧气、乙炔、氩气、二氧化碳、氮气、丙烷，经营方式：零售。</w:t>
            </w:r>
          </w:p>
          <w:p>
            <w:pPr>
              <w:pStyle w:val="16"/>
              <w:bidi w:val="0"/>
              <w:rPr>
                <w:rFonts w:hint="eastAsia"/>
                <w:lang w:eastAsia="zh-CN"/>
              </w:rPr>
            </w:pPr>
            <w:r>
              <w:rPr>
                <w:rFonts w:hint="eastAsia"/>
                <w:lang w:eastAsia="zh-CN"/>
              </w:rPr>
              <w:t>评价结论：兴义市陈芳工业气体经营部符合安全要求，具备安全经营条件。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r>
              <w:rPr>
                <w:rFonts w:hint="default"/>
                <w:lang w:val="en-US" w:eastAsia="zh-CN"/>
              </w:rPr>
              <w:drawing>
                <wp:inline distT="0" distB="0" distL="114935" distR="114935">
                  <wp:extent cx="2719705" cy="1892300"/>
                  <wp:effectExtent l="0" t="0" r="4445" b="12700"/>
                  <wp:docPr id="1" name="图片 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S"/>
                          <pic:cNvPicPr>
                            <a:picLocks noChangeAspect="1"/>
                          </pic:cNvPicPr>
                        </pic:nvPicPr>
                        <pic:blipFill>
                          <a:blip r:embed="rId8"/>
                          <a:srcRect l="8257" t="10612" r="11496" b="14930"/>
                          <a:stretch>
                            <a:fillRect/>
                          </a:stretch>
                        </pic:blipFill>
                        <pic:spPr>
                          <a:xfrm>
                            <a:off x="0" y="0"/>
                            <a:ext cx="2719705" cy="1892300"/>
                          </a:xfrm>
                          <a:prstGeom prst="rect">
                            <a:avLst/>
                          </a:prstGeom>
                        </pic:spPr>
                      </pic:pic>
                    </a:graphicData>
                  </a:graphic>
                </wp:inline>
              </w:drawing>
            </w:r>
            <w:r>
              <w:rPr>
                <w:rFonts w:hint="default"/>
                <w:lang w:val="en-US" w:eastAsia="zh-CN"/>
              </w:rPr>
              <w:drawing>
                <wp:inline distT="0" distB="0" distL="0" distR="0">
                  <wp:extent cx="2783205" cy="1910715"/>
                  <wp:effectExtent l="0" t="0" r="17145" b="13335"/>
                  <wp:docPr id="6" name="图片 4" descr="C:\Users\Administrator\Desktop\兴义陈芳经营部现状\兴义陈芳经营部照片\IMG_20211118_16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esktop\兴义陈芳经营部现状\兴义陈芳经营部照片\IMG_20211118_162328.jpg"/>
                          <pic:cNvPicPr>
                            <a:picLocks noChangeAspect="1" noChangeArrowheads="1"/>
                          </pic:cNvPicPr>
                        </pic:nvPicPr>
                        <pic:blipFill>
                          <a:blip r:embed="rId9" cstate="print"/>
                          <a:srcRect l="10054" t="6348" r="8753" b="19530"/>
                          <a:stretch>
                            <a:fillRect/>
                          </a:stretch>
                        </pic:blipFill>
                        <pic:spPr>
                          <a:xfrm>
                            <a:off x="0" y="0"/>
                            <a:ext cx="2783205" cy="1910715"/>
                          </a:xfrm>
                          <a:prstGeom prst="rect">
                            <a:avLst/>
                          </a:prstGeom>
                          <a:noFill/>
                          <a:ln w="9525">
                            <a:noFill/>
                            <a:miter lim="800000"/>
                            <a:headEnd/>
                            <a:tailEnd/>
                          </a:ln>
                        </pic:spPr>
                      </pic:pic>
                    </a:graphicData>
                  </a:graphic>
                </wp:inline>
              </w:drawing>
            </w:r>
          </w:p>
          <w:p>
            <w:pPr>
              <w:pStyle w:val="16"/>
              <w:bidi w:val="0"/>
              <w:rPr>
                <w:rFonts w:hint="default"/>
                <w:lang w:val="en-US" w:eastAsia="zh-CN"/>
              </w:rPr>
            </w:pPr>
            <w:r>
              <w:rPr>
                <w:rFonts w:hint="default"/>
                <w:lang w:val="en-US" w:eastAsia="zh-CN"/>
              </w:rPr>
              <w:drawing>
                <wp:inline distT="0" distB="0" distL="114935" distR="114935">
                  <wp:extent cx="2867025" cy="2150745"/>
                  <wp:effectExtent l="0" t="0" r="9525" b="1905"/>
                  <wp:docPr id="5" name="图片 5" descr="IMG_20211118_16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1118_162122"/>
                          <pic:cNvPicPr>
                            <a:picLocks noChangeAspect="1"/>
                          </pic:cNvPicPr>
                        </pic:nvPicPr>
                        <pic:blipFill>
                          <a:blip r:embed="rId10"/>
                          <a:stretch>
                            <a:fillRect/>
                          </a:stretch>
                        </pic:blipFill>
                        <pic:spPr>
                          <a:xfrm>
                            <a:off x="0" y="0"/>
                            <a:ext cx="2867025" cy="215074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施秉县双井镇加油站</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罗先丹、许丹 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施秉县双井镇加油站位于贵州省黔东南苗族侗族自治州施秉县双井镇双井村白岩脚，经济类型为个人独资企业，投资人：王宗燕，加油站加油区设置2台潜油泵双枪加油机，油罐区设置在加油站东侧，设置30m³的92#汽油罐1个，30m3的0#柴油储罐1个，总容积为45m³（柴油容积折半计入总容积），加油站等级为三级加油站。。</w:t>
            </w:r>
          </w:p>
          <w:p>
            <w:pPr>
              <w:pStyle w:val="16"/>
              <w:bidi w:val="0"/>
              <w:rPr>
                <w:rFonts w:hint="eastAsia"/>
                <w:lang w:eastAsia="zh-CN"/>
              </w:rPr>
            </w:pPr>
            <w:r>
              <w:rPr>
                <w:rFonts w:hint="eastAsia"/>
                <w:lang w:eastAsia="zh-CN"/>
              </w:rPr>
              <w:t>评价结论：施秉县双井镇加油站符合安全要求，具备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820035" cy="2355850"/>
                  <wp:effectExtent l="0" t="0" r="18415" b="6350"/>
                  <wp:docPr id="7" name="图片 7" descr="微信图片_20211009152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0091527571"/>
                          <pic:cNvPicPr>
                            <a:picLocks noChangeAspect="1"/>
                          </pic:cNvPicPr>
                        </pic:nvPicPr>
                        <pic:blipFill>
                          <a:blip r:embed="rId11"/>
                          <a:stretch>
                            <a:fillRect/>
                          </a:stretch>
                        </pic:blipFill>
                        <pic:spPr>
                          <a:xfrm>
                            <a:off x="0" y="0"/>
                            <a:ext cx="2820035" cy="235585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891155" cy="2168525"/>
                  <wp:effectExtent l="0" t="0" r="4445" b="3175"/>
                  <wp:docPr id="8" name="图片 8" descr="IMG_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581"/>
                          <pic:cNvPicPr>
                            <a:picLocks noChangeAspect="1"/>
                          </pic:cNvPicPr>
                        </pic:nvPicPr>
                        <pic:blipFill>
                          <a:blip r:embed="rId12"/>
                          <a:stretch>
                            <a:fillRect/>
                          </a:stretch>
                        </pic:blipFill>
                        <pic:spPr>
                          <a:xfrm>
                            <a:off x="0" y="0"/>
                            <a:ext cx="2891155" cy="216852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07665" cy="2180590"/>
                  <wp:effectExtent l="0" t="0" r="6985" b="10160"/>
                  <wp:docPr id="9" name="图片 9" descr="IMG_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571"/>
                          <pic:cNvPicPr>
                            <a:picLocks noChangeAspect="1"/>
                          </pic:cNvPicPr>
                        </pic:nvPicPr>
                        <pic:blipFill>
                          <a:blip r:embed="rId13"/>
                          <a:stretch>
                            <a:fillRect/>
                          </a:stretch>
                        </pic:blipFill>
                        <pic:spPr>
                          <a:xfrm>
                            <a:off x="0" y="0"/>
                            <a:ext cx="2907665" cy="218059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七星关区青场六方石化加油站原址改扩建项目</w:t>
            </w:r>
          </w:p>
          <w:p>
            <w:pPr>
              <w:pStyle w:val="16"/>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七星关区青场六方石化加油站原址改扩建项目，保留加油站原有围墙，其余围墙内的所有建构筑物、设备、设施均拆除，具体包括站房、罩棚、油罐、管线、加油机等。在加油站红线内重新进行设计建设，主要包括二层框架结构站房，一层钢结构罩棚，车道下设承重罐池，罐池内设1个50m³SF双层0#柴油罐，1个50m³SF双层92#汽油罐，1个50m³SF双层隔舱汽油罐（92#汽油30m³，95#汽油20m³），加油区设4台潜油泵式双枪加油机，加油管道采用双层复合管，其余管道均采用无缝钢管。设卸油油气回收系统和加油油气回收系统；新设双层罐、双层管线液位仪监测系统及防雷防静电接地系统。</w:t>
            </w:r>
          </w:p>
          <w:p>
            <w:pPr>
              <w:pStyle w:val="16"/>
              <w:bidi w:val="0"/>
              <w:rPr>
                <w:rFonts w:hint="eastAsia"/>
                <w:lang w:eastAsia="zh-CN"/>
              </w:rPr>
            </w:pPr>
            <w:r>
              <w:rPr>
                <w:rFonts w:hint="eastAsia"/>
                <w:lang w:eastAsia="zh-CN"/>
              </w:rPr>
              <w:t>评价结论：七星关区青场六方石化加油站原址改扩建项目符合安全要求，具备安全经营条件。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0" distR="0">
                  <wp:extent cx="3532505" cy="2649220"/>
                  <wp:effectExtent l="0" t="0" r="10795" b="17780"/>
                  <wp:docPr id="80" name="图片 74" descr="C:\Users\Administrator\Desktop\毕节青场加油站验收\青场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4" descr="C:\Users\Administrator\Desktop\毕节青场加油站验收\青场照片.jpg"/>
                          <pic:cNvPicPr>
                            <a:picLocks noChangeAspect="1" noChangeArrowheads="1"/>
                          </pic:cNvPicPr>
                        </pic:nvPicPr>
                        <pic:blipFill>
                          <a:blip r:embed="rId14" cstate="print"/>
                          <a:srcRect/>
                          <a:stretch>
                            <a:fillRect/>
                          </a:stretch>
                        </pic:blipFill>
                        <pic:spPr>
                          <a:xfrm>
                            <a:off x="0" y="0"/>
                            <a:ext cx="3532505" cy="2649220"/>
                          </a:xfrm>
                          <a:prstGeom prst="rect">
                            <a:avLst/>
                          </a:prstGeom>
                          <a:noFill/>
                          <a:ln w="9525">
                            <a:noFill/>
                            <a:miter lim="800000"/>
                            <a:headEnd/>
                            <a:tailEnd/>
                          </a:ln>
                        </pic:spPr>
                      </pic:pic>
                    </a:graphicData>
                  </a:graphic>
                </wp:inline>
              </w:drawing>
            </w:r>
          </w:p>
          <w:p>
            <w:pPr>
              <w:pStyle w:val="16"/>
              <w:bidi w:val="0"/>
              <w:rPr>
                <w:rFonts w:hint="default"/>
                <w:lang w:val="en-US" w:eastAsia="zh-CN"/>
              </w:rPr>
            </w:pPr>
            <w:r>
              <w:rPr>
                <w:rFonts w:hint="default"/>
                <w:lang w:val="en-US" w:eastAsia="zh-CN"/>
              </w:rPr>
              <w:drawing>
                <wp:inline distT="0" distB="0" distL="0" distR="0">
                  <wp:extent cx="3503295" cy="2363470"/>
                  <wp:effectExtent l="0" t="0" r="1905" b="17780"/>
                  <wp:docPr id="8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pic:cNvPicPr>
                            <a:picLocks noChangeAspect="1" noChangeArrowheads="1"/>
                          </pic:cNvPicPr>
                        </pic:nvPicPr>
                        <pic:blipFill>
                          <a:blip r:embed="rId15"/>
                          <a:srcRect/>
                          <a:stretch>
                            <a:fillRect/>
                          </a:stretch>
                        </pic:blipFill>
                        <pic:spPr>
                          <a:xfrm>
                            <a:off x="0" y="0"/>
                            <a:ext cx="3503295" cy="2363470"/>
                          </a:xfrm>
                          <a:prstGeom prst="rect">
                            <a:avLst/>
                          </a:prstGeom>
                          <a:noFill/>
                          <a:ln w="9525">
                            <a:noFill/>
                            <a:miter lim="800000"/>
                            <a:headEnd/>
                            <a:tailEnd/>
                          </a:ln>
                        </pic:spPr>
                      </pic:pic>
                    </a:graphicData>
                  </a:graphic>
                </wp:inline>
              </w:drawing>
            </w:r>
          </w:p>
          <w:p>
            <w:pPr>
              <w:pStyle w:val="16"/>
              <w:bidi w:val="0"/>
              <w:rPr>
                <w:rFonts w:hint="default"/>
                <w:lang w:val="en-US" w:eastAsia="zh-CN"/>
              </w:rPr>
            </w:pPr>
            <w:r>
              <w:rPr>
                <w:rFonts w:hint="default"/>
                <w:lang w:val="en-US" w:eastAsia="zh-CN"/>
              </w:rPr>
              <w:drawing>
                <wp:inline distT="0" distB="0" distL="0" distR="0">
                  <wp:extent cx="3466465" cy="2293620"/>
                  <wp:effectExtent l="0" t="0" r="635" b="11430"/>
                  <wp:docPr id="6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pic:cNvPicPr>
                            <a:picLocks noChangeAspect="1" noChangeArrowheads="1"/>
                          </pic:cNvPicPr>
                        </pic:nvPicPr>
                        <pic:blipFill>
                          <a:blip r:embed="rId16"/>
                          <a:srcRect/>
                          <a:stretch>
                            <a:fillRect/>
                          </a:stretch>
                        </pic:blipFill>
                        <pic:spPr>
                          <a:xfrm>
                            <a:off x="0" y="0"/>
                            <a:ext cx="3466465" cy="2293620"/>
                          </a:xfrm>
                          <a:prstGeom prst="rect">
                            <a:avLst/>
                          </a:prstGeom>
                          <a:noFill/>
                          <a:ln w="9525">
                            <a:noFill/>
                            <a:miter lim="800000"/>
                            <a:headEnd/>
                            <a:tailEnd/>
                          </a:ln>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兴义市刘安益工业气体经营部</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2021.12.18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兴义市刘安益工业气体经营部位于兴义市桔山办碧云社区桔山路54号，法定代表人：刘爱贤，属于个体工商户，注册日期：2012年10月29日。经营部现拟经营氧气、乙炔、氩气、二氧化碳、氮气、丙烷，经营方式：零售。</w:t>
            </w:r>
          </w:p>
          <w:p>
            <w:pPr>
              <w:pStyle w:val="16"/>
              <w:bidi w:val="0"/>
              <w:rPr>
                <w:rFonts w:hint="eastAsia"/>
                <w:lang w:eastAsia="zh-CN"/>
              </w:rPr>
            </w:pPr>
            <w:r>
              <w:rPr>
                <w:rFonts w:hint="eastAsia"/>
                <w:lang w:eastAsia="zh-CN"/>
              </w:rPr>
              <w:t>评价结论：兴义市刘安益工业气体经营部符合安全要求，具备安全经营条件。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86405" cy="2618105"/>
                  <wp:effectExtent l="0" t="0" r="4445" b="10795"/>
                  <wp:docPr id="10" name="图片 10"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S"/>
                          <pic:cNvPicPr>
                            <a:picLocks noChangeAspect="1"/>
                          </pic:cNvPicPr>
                        </pic:nvPicPr>
                        <pic:blipFill>
                          <a:blip r:embed="rId17"/>
                          <a:srcRect t="13956" b="20311"/>
                          <a:stretch>
                            <a:fillRect/>
                          </a:stretch>
                        </pic:blipFill>
                        <pic:spPr>
                          <a:xfrm>
                            <a:off x="0" y="0"/>
                            <a:ext cx="2986405" cy="261810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0" distR="0">
                  <wp:extent cx="3030855" cy="2275840"/>
                  <wp:effectExtent l="0" t="0" r="17145" b="10160"/>
                  <wp:docPr id="11" name="图片 4" descr="C:\Users\Administrator\Desktop\兴义刘安益经营部现状\兴义刘安益经营部照片\IMG_20211118_16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Desktop\兴义刘安益经营部现状\兴义刘安益经营部照片\IMG_20211118_165821.jpg"/>
                          <pic:cNvPicPr>
                            <a:picLocks noChangeAspect="1" noChangeArrowheads="1"/>
                          </pic:cNvPicPr>
                        </pic:nvPicPr>
                        <pic:blipFill>
                          <a:blip r:embed="rId18" cstate="print"/>
                          <a:srcRect/>
                          <a:stretch>
                            <a:fillRect/>
                          </a:stretch>
                        </pic:blipFill>
                        <pic:spPr>
                          <a:xfrm>
                            <a:off x="0" y="0"/>
                            <a:ext cx="3030855" cy="2275840"/>
                          </a:xfrm>
                          <a:prstGeom prst="rect">
                            <a:avLst/>
                          </a:prstGeom>
                          <a:noFill/>
                          <a:ln w="9525">
                            <a:noFill/>
                            <a:miter lim="800000"/>
                            <a:headEnd/>
                            <a:tailEnd/>
                          </a:ln>
                        </pic:spPr>
                      </pic:pic>
                    </a:graphicData>
                  </a:graphic>
                </wp:inline>
              </w:drawing>
            </w:r>
            <w:r>
              <w:rPr>
                <w:rFonts w:hint="default"/>
                <w:lang w:val="en-US" w:eastAsia="zh-CN"/>
              </w:rPr>
              <w:drawing>
                <wp:inline distT="0" distB="0" distL="0" distR="0">
                  <wp:extent cx="3004820" cy="2255520"/>
                  <wp:effectExtent l="0" t="0" r="5080" b="11430"/>
                  <wp:docPr id="12" name="图片 6" descr="C:\Users\Administrator\Desktop\兴义刘安益经营部现状\兴义刘安益经营部照片\IMG_20211118_16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Administrator\Desktop\兴义刘安益经营部现状\兴义刘安益经营部照片\IMG_20211118_164950.jpg"/>
                          <pic:cNvPicPr>
                            <a:picLocks noChangeAspect="1" noChangeArrowheads="1"/>
                          </pic:cNvPicPr>
                        </pic:nvPicPr>
                        <pic:blipFill>
                          <a:blip r:embed="rId19" cstate="print"/>
                          <a:srcRect/>
                          <a:stretch>
                            <a:fillRect/>
                          </a:stretch>
                        </pic:blipFill>
                        <pic:spPr>
                          <a:xfrm>
                            <a:off x="0" y="0"/>
                            <a:ext cx="3004820" cy="2255520"/>
                          </a:xfrm>
                          <a:prstGeom prst="rect">
                            <a:avLst/>
                          </a:prstGeom>
                          <a:noFill/>
                          <a:ln w="9525">
                            <a:noFill/>
                            <a:miter lim="800000"/>
                            <a:headEnd/>
                            <a:tailEnd/>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织金县牛场镇黄河加油站</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织金县牛场镇黄河加油站位于毕节市织金县牛场镇群营村，为个人独资企业。该加油站经营汽油、柴油，设置40m³的0#柴油罐1个，40m</w:t>
            </w:r>
            <w:r>
              <w:rPr>
                <w:rFonts w:hint="eastAsia"/>
                <w:lang w:val="en-US" w:eastAsia="zh-CN"/>
              </w:rPr>
              <w:t>3</w:t>
            </w:r>
            <w:r>
              <w:rPr>
                <w:rFonts w:hint="eastAsia"/>
                <w:lang w:eastAsia="zh-CN"/>
              </w:rPr>
              <w:t>的92#汽油罐1个，25m</w:t>
            </w:r>
            <w:r>
              <w:rPr>
                <w:rFonts w:hint="eastAsia"/>
                <w:lang w:val="en-US" w:eastAsia="zh-CN"/>
              </w:rPr>
              <w:t>3</w:t>
            </w:r>
            <w:r>
              <w:rPr>
                <w:rFonts w:hint="eastAsia"/>
                <w:lang w:eastAsia="zh-CN"/>
              </w:rPr>
              <w:t>的95#汽油罐1个，总容积为</w:t>
            </w:r>
            <w:r>
              <w:rPr>
                <w:rFonts w:hint="eastAsia"/>
                <w:lang w:val="en-US" w:eastAsia="zh-CN"/>
              </w:rPr>
              <w:t>8</w:t>
            </w:r>
            <w:r>
              <w:rPr>
                <w:rFonts w:hint="eastAsia"/>
                <w:lang w:eastAsia="zh-CN"/>
              </w:rPr>
              <w:t>5m3（</w:t>
            </w:r>
            <w:r>
              <w:rPr>
                <w:rFonts w:hint="eastAsia"/>
                <w:lang w:val="en-US" w:eastAsia="zh-CN"/>
              </w:rPr>
              <w:t>柴油折半计算</w:t>
            </w:r>
            <w:r>
              <w:rPr>
                <w:rFonts w:hint="eastAsia"/>
                <w:lang w:eastAsia="zh-CN"/>
              </w:rPr>
              <w:t>），</w:t>
            </w:r>
            <w:r>
              <w:rPr>
                <w:rFonts w:hint="eastAsia"/>
                <w:lang w:val="en-US" w:eastAsia="zh-CN"/>
              </w:rPr>
              <w:t>汽油单罐容积超过30m3，属于</w:t>
            </w:r>
            <w:r>
              <w:rPr>
                <w:rFonts w:hint="eastAsia"/>
                <w:lang w:eastAsia="zh-CN"/>
              </w:rPr>
              <w:t>二级加油站，加油区设置</w:t>
            </w:r>
            <w:r>
              <w:rPr>
                <w:rFonts w:hint="eastAsia"/>
                <w:lang w:val="en-US" w:eastAsia="zh-CN"/>
              </w:rPr>
              <w:t>3</w:t>
            </w:r>
            <w:r>
              <w:rPr>
                <w:rFonts w:hint="eastAsia"/>
                <w:lang w:eastAsia="zh-CN"/>
              </w:rPr>
              <w:t>台</w:t>
            </w:r>
            <w:r>
              <w:rPr>
                <w:rFonts w:hint="eastAsia"/>
                <w:lang w:val="en-US" w:eastAsia="zh-CN"/>
              </w:rPr>
              <w:t>潜油泵式</w:t>
            </w:r>
            <w:r>
              <w:rPr>
                <w:rFonts w:hint="eastAsia"/>
                <w:lang w:eastAsia="zh-CN"/>
              </w:rPr>
              <w:t>加油机。</w:t>
            </w:r>
          </w:p>
          <w:p>
            <w:pPr>
              <w:pStyle w:val="16"/>
              <w:bidi w:val="0"/>
              <w:rPr>
                <w:rFonts w:hint="eastAsia"/>
                <w:lang w:eastAsia="zh-CN"/>
              </w:rPr>
            </w:pPr>
            <w:r>
              <w:rPr>
                <w:rFonts w:hint="eastAsia"/>
                <w:lang w:eastAsia="zh-CN"/>
              </w:rPr>
              <w:t>评价结论：织金县牛场镇黄河加油站符合安全要求，具备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52445" cy="2289810"/>
                  <wp:effectExtent l="0" t="0" r="14605" b="15240"/>
                  <wp:docPr id="13" name="图片 13"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S"/>
                          <pic:cNvPicPr>
                            <a:picLocks noChangeAspect="1"/>
                          </pic:cNvPicPr>
                        </pic:nvPicPr>
                        <pic:blipFill>
                          <a:blip r:embed="rId20"/>
                          <a:stretch>
                            <a:fillRect/>
                          </a:stretch>
                        </pic:blipFill>
                        <pic:spPr>
                          <a:xfrm>
                            <a:off x="0" y="0"/>
                            <a:ext cx="3052445" cy="228981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68320" cy="2301240"/>
                  <wp:effectExtent l="0" t="0" r="17780" b="3810"/>
                  <wp:docPr id="14" name="图片 14" descr="微信图片_202112240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224095321"/>
                          <pic:cNvPicPr>
                            <a:picLocks noChangeAspect="1"/>
                          </pic:cNvPicPr>
                        </pic:nvPicPr>
                        <pic:blipFill>
                          <a:blip r:embed="rId21"/>
                          <a:stretch>
                            <a:fillRect/>
                          </a:stretch>
                        </pic:blipFill>
                        <pic:spPr>
                          <a:xfrm>
                            <a:off x="0" y="0"/>
                            <a:ext cx="3068320" cy="230124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51175" cy="2288540"/>
                  <wp:effectExtent l="0" t="0" r="15875" b="16510"/>
                  <wp:docPr id="15" name="图片 15" descr="微信图片_2021122409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1224095516"/>
                          <pic:cNvPicPr>
                            <a:picLocks noChangeAspect="1"/>
                          </pic:cNvPicPr>
                        </pic:nvPicPr>
                        <pic:blipFill>
                          <a:blip r:embed="rId22"/>
                          <a:stretch>
                            <a:fillRect/>
                          </a:stretch>
                        </pic:blipFill>
                        <pic:spPr>
                          <a:xfrm>
                            <a:off x="0" y="0"/>
                            <a:ext cx="3051175" cy="228854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安顺市西秀区岩腊强胜加油站双层罐改造项目</w:t>
            </w:r>
          </w:p>
          <w:p>
            <w:pPr>
              <w:pStyle w:val="16"/>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安顺市西秀区岩腊强胜加油站双层罐改造项目，拆除加油站原罐区内的所有设备、设施，在原罐区位置更换2个SF双层油罐，其中30m³的92#汽油罐1个，30m³的0#柴油罐1个，更换所有工艺管道，加油管道采用双层复合管，其余管道均采用无缝钢管；加油区加油岛利旧，加油机利旧改造为潜油泵式加油机，加油机油品及枪数不变；设卸油油气回收系统和加油油气回收系统；新设双层罐、双层管线渗漏检测在线监测系统；液位报警系统；罐区防雷防静电接地系统；加油区增设环保沟；将站房内的发电间与配电间互换位置；增设紧急切断按钮；视频监控系统利旧改造；罩棚、站房、围墙等建筑物利旧。改扩建后的加油站总容积为45m³（柴油折半计算），改造后仍属于三级加油站。项目未新增土地。</w:t>
            </w:r>
          </w:p>
          <w:p>
            <w:pPr>
              <w:pStyle w:val="16"/>
              <w:bidi w:val="0"/>
              <w:rPr>
                <w:rFonts w:hint="eastAsia"/>
                <w:lang w:eastAsia="zh-CN"/>
              </w:rPr>
            </w:pPr>
            <w:r>
              <w:rPr>
                <w:rFonts w:hint="eastAsia"/>
                <w:lang w:eastAsia="zh-CN"/>
              </w:rPr>
              <w:t>评价结论：安顺市西秀区岩腊强胜加油站双层罐改造项目符合安全要求，具备安全经营条件。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17825" cy="2188845"/>
                  <wp:effectExtent l="0" t="0" r="15875" b="1905"/>
                  <wp:docPr id="16" name="图片 16" descr="岩腊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岩腊照片"/>
                          <pic:cNvPicPr>
                            <a:picLocks noChangeAspect="1"/>
                          </pic:cNvPicPr>
                        </pic:nvPicPr>
                        <pic:blipFill>
                          <a:blip r:embed="rId23"/>
                          <a:stretch>
                            <a:fillRect/>
                          </a:stretch>
                        </pic:blipFill>
                        <pic:spPr>
                          <a:xfrm>
                            <a:off x="0" y="0"/>
                            <a:ext cx="2917825" cy="218884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14015" cy="2185670"/>
                  <wp:effectExtent l="0" t="0" r="635" b="5080"/>
                  <wp:docPr id="17" name="图片 17" descr="IMG_20220106_13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0106_134723"/>
                          <pic:cNvPicPr>
                            <a:picLocks noChangeAspect="1"/>
                          </pic:cNvPicPr>
                        </pic:nvPicPr>
                        <pic:blipFill>
                          <a:blip r:embed="rId24"/>
                          <a:stretch>
                            <a:fillRect/>
                          </a:stretch>
                        </pic:blipFill>
                        <pic:spPr>
                          <a:xfrm>
                            <a:off x="0" y="0"/>
                            <a:ext cx="2914015" cy="218567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68625" cy="2226310"/>
                  <wp:effectExtent l="0" t="0" r="3175" b="2540"/>
                  <wp:docPr id="18" name="图片 18" descr="IMG_20220106_16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0106_163213"/>
                          <pic:cNvPicPr>
                            <a:picLocks noChangeAspect="1"/>
                          </pic:cNvPicPr>
                        </pic:nvPicPr>
                        <pic:blipFill>
                          <a:blip r:embed="rId25"/>
                          <a:stretch>
                            <a:fillRect/>
                          </a:stretch>
                        </pic:blipFill>
                        <pic:spPr>
                          <a:xfrm>
                            <a:off x="0" y="0"/>
                            <a:ext cx="2968625" cy="2226310"/>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中海油贵州销售有限公司盘州威红加油站</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2021.01.06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中海油贵州销售有限公司盘州威红加油站位于贵州省六盘水市盘州市亦资街道威红公路旁（下西铺村），经济类型为有限责任公司分公司，法定代表人：黄乔松，加油站加油区设置4台四枪潜油泵加油机，油罐区设置30m³的SF双层储油罐4个，其中92#汽油储罐1个，95#汽油储罐1个，0#柴油储罐2个，总容积为90m³（柴油容积折半计入总容积），加油站等级为三级加油站。</w:t>
            </w:r>
          </w:p>
          <w:p>
            <w:pPr>
              <w:pStyle w:val="16"/>
              <w:bidi w:val="0"/>
              <w:rPr>
                <w:rFonts w:hint="eastAsia"/>
                <w:lang w:eastAsia="zh-CN"/>
              </w:rPr>
            </w:pPr>
            <w:r>
              <w:rPr>
                <w:rFonts w:hint="eastAsia"/>
                <w:lang w:eastAsia="zh-CN"/>
              </w:rPr>
              <w:t>评价结论：中海油贵州销售有限公司盘州威红加油站符合安全要求，具备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84500" cy="2101215"/>
                  <wp:effectExtent l="0" t="0" r="6350" b="13335"/>
                  <wp:docPr id="19" name="图片 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PS"/>
                          <pic:cNvPicPr>
                            <a:picLocks noChangeAspect="1"/>
                          </pic:cNvPicPr>
                        </pic:nvPicPr>
                        <pic:blipFill>
                          <a:blip r:embed="rId26"/>
                          <a:srcRect r="14828" b="20076"/>
                          <a:stretch>
                            <a:fillRect/>
                          </a:stretch>
                        </pic:blipFill>
                        <pic:spPr>
                          <a:xfrm>
                            <a:off x="0" y="0"/>
                            <a:ext cx="2984500" cy="210121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77515" cy="2233295"/>
                  <wp:effectExtent l="0" t="0" r="13335" b="14605"/>
                  <wp:docPr id="20" name="图片 2" descr="ps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psc (67)"/>
                          <pic:cNvPicPr>
                            <a:picLocks noChangeAspect="1"/>
                          </pic:cNvPicPr>
                        </pic:nvPicPr>
                        <pic:blipFill>
                          <a:blip r:embed="rId27"/>
                          <a:stretch>
                            <a:fillRect/>
                          </a:stretch>
                        </pic:blipFill>
                        <pic:spPr>
                          <a:xfrm>
                            <a:off x="0" y="0"/>
                            <a:ext cx="2977515" cy="223329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17520" cy="2263140"/>
                  <wp:effectExtent l="0" t="0" r="11430" b="3810"/>
                  <wp:docPr id="21" name="图片 3" descr="ps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psc (42)"/>
                          <pic:cNvPicPr>
                            <a:picLocks noChangeAspect="1"/>
                          </pic:cNvPicPr>
                        </pic:nvPicPr>
                        <pic:blipFill>
                          <a:blip r:embed="rId28"/>
                          <a:stretch>
                            <a:fillRect/>
                          </a:stretch>
                        </pic:blipFill>
                        <pic:spPr>
                          <a:xfrm>
                            <a:off x="0" y="0"/>
                            <a:ext cx="3017520" cy="226314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威宁县兔街建慧加油站</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2021.01.06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威宁县兔街建慧加油站位于贵州省毕节市威宁县兔街乡兔街村二组，经济类型为个人独资企业，法定代表人：陈建慧，加油站加油区设置4台单枪自吸式加油机（其中92#汽油加油机2台、0#柴油加油机2台），油罐区设置50m³的SF双层储油罐2个，其中92#汽油储罐1个，0#柴油储罐1个，总容积为75m³（柴油容积折半计入总容积），由于汽油储罐为50m³，加油站等级为二级加油站。</w:t>
            </w:r>
          </w:p>
          <w:p>
            <w:pPr>
              <w:pStyle w:val="16"/>
              <w:bidi w:val="0"/>
              <w:rPr>
                <w:rFonts w:hint="eastAsia"/>
                <w:lang w:eastAsia="zh-CN"/>
              </w:rPr>
            </w:pPr>
            <w:r>
              <w:rPr>
                <w:rFonts w:hint="eastAsia"/>
                <w:lang w:eastAsia="zh-CN"/>
              </w:rPr>
              <w:t>评价结论：威宁县兔街建慧加油站符合安全要求，具备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143885" cy="2358390"/>
                  <wp:effectExtent l="0" t="0" r="18415" b="3810"/>
                  <wp:docPr id="22" name="图片 22"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S"/>
                          <pic:cNvPicPr>
                            <a:picLocks noChangeAspect="1"/>
                          </pic:cNvPicPr>
                        </pic:nvPicPr>
                        <pic:blipFill>
                          <a:blip r:embed="rId29"/>
                          <a:stretch>
                            <a:fillRect/>
                          </a:stretch>
                        </pic:blipFill>
                        <pic:spPr>
                          <a:xfrm>
                            <a:off x="0" y="0"/>
                            <a:ext cx="3143885" cy="235839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166745" cy="2375535"/>
                  <wp:effectExtent l="0" t="0" r="14605" b="5715"/>
                  <wp:docPr id="23" name="图片 23" descr="IMG_20211224_1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11224_142223"/>
                          <pic:cNvPicPr>
                            <a:picLocks noChangeAspect="1"/>
                          </pic:cNvPicPr>
                        </pic:nvPicPr>
                        <pic:blipFill>
                          <a:blip r:embed="rId30"/>
                          <a:stretch>
                            <a:fillRect/>
                          </a:stretch>
                        </pic:blipFill>
                        <pic:spPr>
                          <a:xfrm>
                            <a:off x="0" y="0"/>
                            <a:ext cx="3166745" cy="237553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175000" cy="2381250"/>
                  <wp:effectExtent l="0" t="0" r="6350" b="0"/>
                  <wp:docPr id="24" name="图片 24" descr="IMG_20211224_14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11224_145501"/>
                          <pic:cNvPicPr>
                            <a:picLocks noChangeAspect="1"/>
                          </pic:cNvPicPr>
                        </pic:nvPicPr>
                        <pic:blipFill>
                          <a:blip r:embed="rId31"/>
                          <a:stretch>
                            <a:fillRect/>
                          </a:stretch>
                        </pic:blipFill>
                        <pic:spPr>
                          <a:xfrm>
                            <a:off x="0" y="0"/>
                            <a:ext cx="3175000" cy="238125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贵州正西仝矿业有限公司柴油储存使用项目</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正西仝矿业有限公司柴油储存使用项目主要涉及柴油的储存使用。公司于2018年4月通过市国土资源局挂牌取得了《兴义市敬南镇田坝砂石厂》采矿权，公司具有《营业执照》，项目位于兴义市敬南镇田坝砂石厂内部，为砂石厂内部车辆加油使用。该项目设单枪潜油泵加油机一台，50m³的SF双层埋地柴油储罐一个；油品折算后总容积为25m3（柴油折半计算）。</w:t>
            </w:r>
          </w:p>
          <w:p>
            <w:pPr>
              <w:pStyle w:val="16"/>
              <w:bidi w:val="0"/>
              <w:rPr>
                <w:rFonts w:hint="eastAsia"/>
                <w:lang w:eastAsia="zh-CN"/>
              </w:rPr>
            </w:pPr>
            <w:r>
              <w:rPr>
                <w:rFonts w:hint="eastAsia"/>
                <w:lang w:eastAsia="zh-CN"/>
              </w:rPr>
              <w:t>评价结论：贵州正西仝矿业有限公司柴油储存使用项目符合安全要求，具备安全</w:t>
            </w:r>
            <w:r>
              <w:rPr>
                <w:rFonts w:hint="eastAsia"/>
                <w:lang w:val="en-US" w:eastAsia="zh-CN"/>
              </w:rPr>
              <w:t>使用</w:t>
            </w:r>
            <w:r>
              <w:rPr>
                <w:rFonts w:hint="eastAsia"/>
                <w:lang w:eastAsia="zh-CN"/>
              </w:rPr>
              <w:t>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71165" cy="2228215"/>
                  <wp:effectExtent l="0" t="0" r="635" b="635"/>
                  <wp:docPr id="28" name="图片 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PS"/>
                          <pic:cNvPicPr>
                            <a:picLocks noChangeAspect="1"/>
                          </pic:cNvPicPr>
                        </pic:nvPicPr>
                        <pic:blipFill>
                          <a:blip r:embed="rId32"/>
                          <a:stretch>
                            <a:fillRect/>
                          </a:stretch>
                        </pic:blipFill>
                        <pic:spPr>
                          <a:xfrm>
                            <a:off x="0" y="0"/>
                            <a:ext cx="2971165" cy="2228215"/>
                          </a:xfrm>
                          <a:prstGeom prst="rect">
                            <a:avLst/>
                          </a:prstGeom>
                          <a:noFill/>
                          <a:ln>
                            <a:noFill/>
                          </a:ln>
                        </pic:spPr>
                      </pic:pic>
                    </a:graphicData>
                  </a:graphic>
                </wp:inline>
              </w:drawing>
            </w:r>
            <w:r>
              <w:rPr>
                <w:rFonts w:hint="default"/>
                <w:lang w:val="en-US" w:eastAsia="zh-CN"/>
              </w:rPr>
              <w:drawing>
                <wp:inline distT="0" distB="0" distL="114300" distR="114300">
                  <wp:extent cx="2927350" cy="2196465"/>
                  <wp:effectExtent l="0" t="0" r="6350" b="13335"/>
                  <wp:docPr id="29"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2"/>
                          <pic:cNvPicPr>
                            <a:picLocks noChangeAspect="1"/>
                          </pic:cNvPicPr>
                        </pic:nvPicPr>
                        <pic:blipFill>
                          <a:blip r:embed="rId33"/>
                          <a:stretch>
                            <a:fillRect/>
                          </a:stretch>
                        </pic:blipFill>
                        <pic:spPr>
                          <a:xfrm>
                            <a:off x="0" y="0"/>
                            <a:ext cx="2927350" cy="2196465"/>
                          </a:xfrm>
                          <a:prstGeom prst="rect">
                            <a:avLst/>
                          </a:prstGeom>
                          <a:noFill/>
                          <a:ln>
                            <a:noFill/>
                          </a:ln>
                        </pic:spPr>
                      </pic:pic>
                    </a:graphicData>
                  </a:graphic>
                </wp:inline>
              </w:drawing>
            </w:r>
            <w:r>
              <w:rPr>
                <w:rFonts w:hint="default"/>
                <w:lang w:val="en-US" w:eastAsia="zh-CN"/>
              </w:rPr>
              <w:drawing>
                <wp:inline distT="0" distB="0" distL="114300" distR="114300">
                  <wp:extent cx="2943860" cy="2208530"/>
                  <wp:effectExtent l="0" t="0" r="8890" b="1270"/>
                  <wp:docPr id="30" name="图片 3" descr="微信图片_2022010815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微信图片_20220108153617"/>
                          <pic:cNvPicPr>
                            <a:picLocks noChangeAspect="1"/>
                          </pic:cNvPicPr>
                        </pic:nvPicPr>
                        <pic:blipFill>
                          <a:blip r:embed="rId34"/>
                          <a:stretch>
                            <a:fillRect/>
                          </a:stretch>
                        </pic:blipFill>
                        <pic:spPr>
                          <a:xfrm>
                            <a:off x="0" y="0"/>
                            <a:ext cx="2943860" cy="220853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1"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中国石化销售股份有限公司贵州黔东南石油分公司</w:t>
            </w:r>
          </w:p>
          <w:p>
            <w:pPr>
              <w:pStyle w:val="16"/>
              <w:bidi w:val="0"/>
              <w:rPr>
                <w:rFonts w:hint="eastAsia"/>
                <w:lang w:eastAsia="zh-CN"/>
              </w:rPr>
            </w:pPr>
            <w:r>
              <w:rPr>
                <w:rFonts w:hint="eastAsia"/>
                <w:lang w:eastAsia="zh-CN"/>
              </w:rPr>
              <w:t>剑榕高速朗洞服务区加油一站新建项目</w:t>
            </w:r>
          </w:p>
          <w:p>
            <w:pPr>
              <w:pStyle w:val="16"/>
              <w:bidi w:val="0"/>
              <w:rPr>
                <w:rFonts w:hint="default"/>
                <w:lang w:val="en-US" w:eastAsia="zh-CN"/>
              </w:rPr>
            </w:pP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2021.01.07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中国石化销售股份有限公司贵州黔东南石油分公司剑榕高速朗洞服务区加油一站位于黔东南州榕江县剑榕高速朗洞服务区，加油站根据2021年9月26日取得黔东南州应急管理局核发的《危险化学品建设项目安全设施设计审查意见书》（黔东南危化项目安设审字〔2021〕61号）对加油站进行建设，于2021年12月建设完成，加油站加油区设置3台潜油泵式加油机（其中1台0#单油品双枪、1台92#单油品双枪、1台92#+95#双油品四枪），储罐区设置在加油站西南侧，罐区设置3座40m³的SF双层卧式埋地储油罐（1座92#汽油罐、1座95#汽油罐和1座0#柴油罐），总容积折算之后为100m³，为二级加油站。</w:t>
            </w:r>
          </w:p>
          <w:p>
            <w:pPr>
              <w:pStyle w:val="16"/>
              <w:bidi w:val="0"/>
              <w:rPr>
                <w:rFonts w:hint="eastAsia"/>
                <w:lang w:eastAsia="zh-CN"/>
              </w:rPr>
            </w:pPr>
            <w:r>
              <w:rPr>
                <w:rFonts w:hint="eastAsia"/>
                <w:lang w:eastAsia="zh-CN"/>
              </w:rPr>
              <w:t>评价结论：中国石化销售股份有限公司贵州黔东南石油分公司剑榕高速朗洞服务区加油一站符合安全要求，具备安全经营条件。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48000" cy="2540000"/>
                  <wp:effectExtent l="0" t="0" r="0" b="12700"/>
                  <wp:docPr id="31" name="图片 3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S"/>
                          <pic:cNvPicPr>
                            <a:picLocks noChangeAspect="1"/>
                          </pic:cNvPicPr>
                        </pic:nvPicPr>
                        <pic:blipFill>
                          <a:blip r:embed="rId35"/>
                          <a:srcRect t="18465" b="-1787"/>
                          <a:stretch>
                            <a:fillRect/>
                          </a:stretch>
                        </pic:blipFill>
                        <pic:spPr>
                          <a:xfrm>
                            <a:off x="0" y="0"/>
                            <a:ext cx="3048000" cy="254000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103880" cy="2327910"/>
                  <wp:effectExtent l="0" t="0" r="1270" b="15240"/>
                  <wp:docPr id="32" name="图片 32" descr="IMG_20220110_10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20110_104637"/>
                          <pic:cNvPicPr>
                            <a:picLocks noChangeAspect="1"/>
                          </pic:cNvPicPr>
                        </pic:nvPicPr>
                        <pic:blipFill>
                          <a:blip r:embed="rId36"/>
                          <a:stretch>
                            <a:fillRect/>
                          </a:stretch>
                        </pic:blipFill>
                        <pic:spPr>
                          <a:xfrm>
                            <a:off x="0" y="0"/>
                            <a:ext cx="3103880" cy="232791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20060" cy="2265680"/>
                  <wp:effectExtent l="0" t="0" r="8890" b="1270"/>
                  <wp:docPr id="33" name="图片 33" descr="IMG_20220110_10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20110_104525"/>
                          <pic:cNvPicPr>
                            <a:picLocks noChangeAspect="1"/>
                          </pic:cNvPicPr>
                        </pic:nvPicPr>
                        <pic:blipFill>
                          <a:blip r:embed="rId37"/>
                          <a:stretch>
                            <a:fillRect/>
                          </a:stretch>
                        </pic:blipFill>
                        <pic:spPr>
                          <a:xfrm>
                            <a:off x="0" y="0"/>
                            <a:ext cx="3020060" cy="226568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1"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中国石化销售股份有限公司贵州黔东南石油分公司</w:t>
            </w:r>
          </w:p>
          <w:p>
            <w:pPr>
              <w:pStyle w:val="16"/>
              <w:bidi w:val="0"/>
              <w:rPr>
                <w:rFonts w:hint="eastAsia"/>
                <w:lang w:eastAsia="zh-CN"/>
              </w:rPr>
            </w:pPr>
            <w:r>
              <w:rPr>
                <w:rFonts w:hint="eastAsia"/>
                <w:lang w:eastAsia="zh-CN"/>
              </w:rPr>
              <w:t>剑榕高速朗洞服务区加油</w:t>
            </w:r>
            <w:r>
              <w:rPr>
                <w:rFonts w:hint="eastAsia"/>
                <w:lang w:val="en-US" w:eastAsia="zh-CN"/>
              </w:rPr>
              <w:t>二</w:t>
            </w:r>
            <w:r>
              <w:rPr>
                <w:rFonts w:hint="eastAsia"/>
                <w:lang w:eastAsia="zh-CN"/>
              </w:rPr>
              <w:t>站新建项目</w:t>
            </w:r>
          </w:p>
          <w:p>
            <w:pPr>
              <w:pStyle w:val="16"/>
              <w:bidi w:val="0"/>
              <w:rPr>
                <w:rFonts w:hint="default"/>
                <w:lang w:val="en-US" w:eastAsia="zh-CN"/>
              </w:rPr>
            </w:pP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2021.01.07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5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中国石化销售股份有限公司贵州黔东南石油分公司剑榕高速朗洞服务区加油二站位于黔东南州榕江县剑榕高速朗洞服务区，加油站根据2021年9月26日取得黔东南州应急管理局核发的《危险化学品建设项目安全设施设计审查意见书》（黔东南危化项目安设审字〔2021〕62号）对加油站进行建设，于2021年12月建设完成，加油站加油区设置3台潜油泵式加油机（其中1台0#单油品双枪、1台92#单油品双枪、1台92#+95#双油品四枪），储罐区设置在加油站北侧，罐区设置3座40m³的SF双层卧式埋地储油罐（1座92#汽油罐、1座95#汽油罐和1座0#柴油罐），总容积折算之后为100m³，为二级加油站。</w:t>
            </w:r>
          </w:p>
          <w:p>
            <w:pPr>
              <w:pStyle w:val="16"/>
              <w:bidi w:val="0"/>
              <w:rPr>
                <w:rFonts w:hint="eastAsia"/>
                <w:lang w:eastAsia="zh-CN"/>
              </w:rPr>
            </w:pPr>
            <w:r>
              <w:rPr>
                <w:rFonts w:hint="eastAsia"/>
                <w:lang w:eastAsia="zh-CN"/>
              </w:rPr>
              <w:t>评价结论：中国石化销售股份有限公司贵州黔东南石油分公司剑榕高速朗洞服务区加油</w:t>
            </w:r>
            <w:r>
              <w:rPr>
                <w:rFonts w:hint="eastAsia"/>
                <w:lang w:val="en-US" w:eastAsia="zh-CN"/>
              </w:rPr>
              <w:t>二</w:t>
            </w:r>
            <w:r>
              <w:rPr>
                <w:rFonts w:hint="eastAsia"/>
                <w:lang w:eastAsia="zh-CN"/>
              </w:rPr>
              <w:t>站符合安全要求，具备安全经营条件。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26715" cy="2663190"/>
                  <wp:effectExtent l="0" t="0" r="6985" b="3810"/>
                  <wp:docPr id="34" name="图片 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PS"/>
                          <pic:cNvPicPr>
                            <a:picLocks noChangeAspect="1"/>
                          </pic:cNvPicPr>
                        </pic:nvPicPr>
                        <pic:blipFill>
                          <a:blip r:embed="rId38"/>
                          <a:srcRect b="9009"/>
                          <a:stretch>
                            <a:fillRect/>
                          </a:stretch>
                        </pic:blipFill>
                        <pic:spPr>
                          <a:xfrm>
                            <a:off x="0" y="0"/>
                            <a:ext cx="2926715" cy="266319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36240" cy="2202815"/>
                  <wp:effectExtent l="0" t="0" r="16510" b="6985"/>
                  <wp:docPr id="35" name="图片 2" descr="IMG_20220110_1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0220110_113345"/>
                          <pic:cNvPicPr>
                            <a:picLocks noChangeAspect="1"/>
                          </pic:cNvPicPr>
                        </pic:nvPicPr>
                        <pic:blipFill>
                          <a:blip r:embed="rId39"/>
                          <a:stretch>
                            <a:fillRect/>
                          </a:stretch>
                        </pic:blipFill>
                        <pic:spPr>
                          <a:xfrm>
                            <a:off x="0" y="0"/>
                            <a:ext cx="2936240" cy="220281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87040" cy="2245360"/>
                  <wp:effectExtent l="0" t="0" r="3810" b="2540"/>
                  <wp:docPr id="36" name="图片 3" descr="IMG_20220110_1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0220110_113548"/>
                          <pic:cNvPicPr>
                            <a:picLocks noChangeAspect="1"/>
                          </pic:cNvPicPr>
                        </pic:nvPicPr>
                        <pic:blipFill>
                          <a:blip r:embed="rId40"/>
                          <a:stretch>
                            <a:fillRect/>
                          </a:stretch>
                        </pic:blipFill>
                        <pic:spPr>
                          <a:xfrm>
                            <a:off x="0" y="0"/>
                            <a:ext cx="2987040" cy="224536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兴仁市新桥加油站改建项目</w:t>
            </w:r>
          </w:p>
          <w:p>
            <w:pPr>
              <w:pStyle w:val="16"/>
              <w:bidi w:val="0"/>
              <w:rPr>
                <w:rFonts w:hint="default"/>
                <w:lang w:val="en-US" w:eastAsia="zh-CN"/>
              </w:rPr>
            </w:pP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罗先丹、许丹 2021.01.08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5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兴仁市新桥加油站根据兴仁市工业和科学技术局《兴仁市工科局关于兴仁市新桥加油站申请油罐改造的批复》（仁工科函〔2021〕60号）对该站进行改建。该加油站位于兴仁市城南街道办事处李关陈家寨对面，加油站原有50m³单层钢制储罐4个，其中汽油储罐2个，柴油储罐2个，为二级加油站，工艺管线为无缝钢管，加油区设置6台潜油泵式加油机。本次改建将原有的4个50m³的储罐全部拆除，在原有的储罐区设置3个50m³的SF双层储罐，出油管线更换为双层复合管，其余管线更换为无缝钢管，将原有的6台加油机全部拆除，新建4台潜油泵式加油机，相应的安全设施等进行了完善，站房及罩棚在原有的基础上进行简单的装饰；原有的用地范围不变。</w:t>
            </w:r>
          </w:p>
          <w:p>
            <w:pPr>
              <w:pStyle w:val="16"/>
              <w:bidi w:val="0"/>
              <w:rPr>
                <w:rFonts w:hint="eastAsia"/>
                <w:lang w:eastAsia="zh-CN"/>
              </w:rPr>
            </w:pPr>
            <w:r>
              <w:rPr>
                <w:rFonts w:hint="eastAsia"/>
                <w:lang w:eastAsia="zh-CN"/>
              </w:rPr>
              <w:t>评价结论：兴仁市新桥加油站改建项目符合安全要求，具备安全经营条件。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39745" cy="2280285"/>
                  <wp:effectExtent l="0" t="0" r="8255" b="5715"/>
                  <wp:docPr id="37" name="图片 37" descr="IMG_20220116_11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20116_111759"/>
                          <pic:cNvPicPr>
                            <a:picLocks noChangeAspect="1"/>
                          </pic:cNvPicPr>
                        </pic:nvPicPr>
                        <pic:blipFill>
                          <a:blip r:embed="rId41"/>
                          <a:stretch>
                            <a:fillRect/>
                          </a:stretch>
                        </pic:blipFill>
                        <pic:spPr>
                          <a:xfrm>
                            <a:off x="0" y="0"/>
                            <a:ext cx="3039745" cy="228028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125470" cy="2344420"/>
                  <wp:effectExtent l="0" t="0" r="17780" b="17780"/>
                  <wp:docPr id="38" name="图片 38" descr="IMG_20220116_10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20116_102430"/>
                          <pic:cNvPicPr>
                            <a:picLocks noChangeAspect="1"/>
                          </pic:cNvPicPr>
                        </pic:nvPicPr>
                        <pic:blipFill>
                          <a:blip r:embed="rId42"/>
                          <a:stretch>
                            <a:fillRect/>
                          </a:stretch>
                        </pic:blipFill>
                        <pic:spPr>
                          <a:xfrm>
                            <a:off x="0" y="0"/>
                            <a:ext cx="3125470" cy="234442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95625" cy="2322195"/>
                  <wp:effectExtent l="0" t="0" r="9525" b="1905"/>
                  <wp:docPr id="39" name="图片 39" descr="IMG_20220116_1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20116_102453"/>
                          <pic:cNvPicPr>
                            <a:picLocks noChangeAspect="1"/>
                          </pic:cNvPicPr>
                        </pic:nvPicPr>
                        <pic:blipFill>
                          <a:blip r:embed="rId43"/>
                          <a:stretch>
                            <a:fillRect/>
                          </a:stretch>
                        </pic:blipFill>
                        <pic:spPr>
                          <a:xfrm>
                            <a:off x="0" y="0"/>
                            <a:ext cx="3095625" cy="232219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322"/>
        <w:gridCol w:w="828"/>
        <w:gridCol w:w="5136"/>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1" w:hRule="atLeast"/>
          <w:jc w:val="center"/>
        </w:trPr>
        <w:tc>
          <w:tcPr>
            <w:tcW w:w="1322" w:type="dxa"/>
            <w:tcBorders>
              <w:tl2br w:val="nil"/>
              <w:tr2bl w:val="nil"/>
            </w:tcBorders>
            <w:shd w:val="clear" w:color="auto" w:fill="auto"/>
            <w:vAlign w:val="center"/>
          </w:tcPr>
          <w:p>
            <w:pPr>
              <w:pStyle w:val="16"/>
              <w:bidi w:val="0"/>
              <w:rPr/>
            </w:pPr>
            <w:r>
              <w:t>项目名称</w:t>
            </w:r>
          </w:p>
        </w:tc>
        <w:tc>
          <w:tcPr>
            <w:tcW w:w="8032"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贵州利得利气体有限公司</w:t>
            </w:r>
          </w:p>
          <w:p>
            <w:pPr>
              <w:pStyle w:val="16"/>
              <w:bidi w:val="0"/>
              <w:rPr>
                <w:rFonts w:hint="eastAsia"/>
                <w:lang w:eastAsia="zh-CN"/>
              </w:rPr>
            </w:pPr>
            <w:r>
              <w:rPr>
                <w:rFonts w:hint="eastAsia"/>
                <w:lang w:eastAsia="zh-CN"/>
              </w:rPr>
              <w:t>大方利得利气体充装项目</w:t>
            </w:r>
          </w:p>
          <w:p>
            <w:pPr>
              <w:pStyle w:val="16"/>
              <w:bidi w:val="0"/>
              <w:rPr>
                <w:rFonts w:hint="default"/>
                <w:lang w:val="en-US" w:eastAsia="zh-CN"/>
              </w:rPr>
            </w:pP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r>
              <w:t>完成时间</w:t>
            </w:r>
          </w:p>
        </w:tc>
        <w:tc>
          <w:tcPr>
            <w:tcW w:w="8032"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p>
        </w:tc>
        <w:tc>
          <w:tcPr>
            <w:tcW w:w="828" w:type="dxa"/>
            <w:tcBorders>
              <w:tl2br w:val="nil"/>
              <w:tr2bl w:val="nil"/>
            </w:tcBorders>
            <w:shd w:val="clear" w:color="auto" w:fill="auto"/>
            <w:vAlign w:val="center"/>
          </w:tcPr>
          <w:p>
            <w:pPr>
              <w:pStyle w:val="16"/>
              <w:bidi w:val="0"/>
              <w:rPr/>
            </w:pPr>
            <w:r>
              <w:t>姓名</w:t>
            </w:r>
          </w:p>
        </w:tc>
        <w:tc>
          <w:tcPr>
            <w:tcW w:w="5136" w:type="dxa"/>
            <w:tcBorders>
              <w:tl2br w:val="nil"/>
              <w:tr2bl w:val="nil"/>
            </w:tcBorders>
            <w:shd w:val="clear" w:color="auto" w:fill="auto"/>
            <w:vAlign w:val="center"/>
          </w:tcPr>
          <w:p>
            <w:pPr>
              <w:pStyle w:val="16"/>
              <w:bidi w:val="0"/>
              <w:rPr/>
            </w:pPr>
            <w:r>
              <w:t>资格证书号</w:t>
            </w:r>
          </w:p>
        </w:tc>
        <w:tc>
          <w:tcPr>
            <w:tcW w:w="2068"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r>
              <w:t>项目负责人</w:t>
            </w: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5136" w:type="dxa"/>
            <w:tcBorders>
              <w:tl2br w:val="nil"/>
              <w:tr2bl w:val="nil"/>
            </w:tcBorders>
            <w:shd w:val="clear" w:color="auto" w:fill="auto"/>
            <w:vAlign w:val="center"/>
          </w:tcPr>
          <w:p>
            <w:pPr>
              <w:pStyle w:val="16"/>
              <w:bidi w:val="0"/>
              <w:rPr/>
            </w:pPr>
            <w:r>
              <w:rPr>
                <w:rFonts w:hint="eastAsia"/>
              </w:rPr>
              <w:t>S011053000110201000846</w:t>
            </w:r>
          </w:p>
        </w:tc>
        <w:tc>
          <w:tcPr>
            <w:tcW w:w="2068"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vMerge w:val="restart"/>
            <w:tcBorders>
              <w:tl2br w:val="nil"/>
              <w:tr2bl w:val="nil"/>
            </w:tcBorders>
            <w:shd w:val="clear" w:color="auto" w:fill="auto"/>
            <w:vAlign w:val="center"/>
          </w:tcPr>
          <w:p>
            <w:pPr>
              <w:pStyle w:val="16"/>
              <w:bidi w:val="0"/>
              <w:rPr/>
            </w:pPr>
            <w:r>
              <w:t>项目组成员</w:t>
            </w: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5136" w:type="dxa"/>
            <w:tcBorders>
              <w:tl2br w:val="nil"/>
              <w:tr2bl w:val="nil"/>
            </w:tcBorders>
            <w:shd w:val="clear" w:color="auto" w:fill="auto"/>
            <w:vAlign w:val="center"/>
          </w:tcPr>
          <w:p>
            <w:pPr>
              <w:pStyle w:val="16"/>
              <w:bidi w:val="0"/>
              <w:rPr/>
            </w:pPr>
            <w:r>
              <w:rPr>
                <w:rFonts w:hint="eastAsia"/>
              </w:rPr>
              <w:t>1700000000301753</w:t>
            </w:r>
          </w:p>
        </w:tc>
        <w:tc>
          <w:tcPr>
            <w:tcW w:w="2068"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vMerge w:val="continue"/>
            <w:tcBorders>
              <w:tl2br w:val="nil"/>
              <w:tr2bl w:val="nil"/>
            </w:tcBorders>
            <w:shd w:val="clear" w:color="auto" w:fill="auto"/>
            <w:vAlign w:val="center"/>
          </w:tcPr>
          <w:p>
            <w:pPr>
              <w:pStyle w:val="16"/>
              <w:bidi w:val="0"/>
              <w:rPr/>
            </w:pP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5136" w:type="dxa"/>
            <w:tcBorders>
              <w:tl2br w:val="nil"/>
              <w:tr2bl w:val="nil"/>
            </w:tcBorders>
            <w:shd w:val="clear" w:color="auto" w:fill="auto"/>
            <w:vAlign w:val="center"/>
          </w:tcPr>
          <w:p>
            <w:pPr>
              <w:pStyle w:val="16"/>
              <w:bidi w:val="0"/>
              <w:rPr/>
            </w:pPr>
            <w:r>
              <w:rPr>
                <w:rFonts w:hint="eastAsia"/>
              </w:rPr>
              <w:t>1800000000301231</w:t>
            </w:r>
          </w:p>
        </w:tc>
        <w:tc>
          <w:tcPr>
            <w:tcW w:w="2068"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vMerge w:val="continue"/>
            <w:tcBorders>
              <w:tl2br w:val="nil"/>
              <w:tr2bl w:val="nil"/>
            </w:tcBorders>
            <w:shd w:val="clear" w:color="auto" w:fill="auto"/>
            <w:vAlign w:val="center"/>
          </w:tcPr>
          <w:p>
            <w:pPr>
              <w:pStyle w:val="16"/>
              <w:bidi w:val="0"/>
              <w:rPr/>
            </w:pP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5136" w:type="dxa"/>
            <w:tcBorders>
              <w:tl2br w:val="nil"/>
              <w:tr2bl w:val="nil"/>
            </w:tcBorders>
            <w:shd w:val="clear" w:color="auto" w:fill="auto"/>
            <w:vAlign w:val="center"/>
          </w:tcPr>
          <w:p>
            <w:pPr>
              <w:pStyle w:val="16"/>
              <w:bidi w:val="0"/>
              <w:rPr/>
            </w:pPr>
            <w:r>
              <w:rPr>
                <w:rFonts w:hint="eastAsia"/>
              </w:rPr>
              <w:t>S011053000110193002329</w:t>
            </w:r>
          </w:p>
        </w:tc>
        <w:tc>
          <w:tcPr>
            <w:tcW w:w="2068"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vMerge w:val="continue"/>
            <w:tcBorders>
              <w:tl2br w:val="nil"/>
              <w:tr2bl w:val="nil"/>
            </w:tcBorders>
            <w:shd w:val="clear" w:color="auto" w:fill="auto"/>
            <w:vAlign w:val="center"/>
          </w:tcPr>
          <w:p>
            <w:pPr>
              <w:pStyle w:val="16"/>
              <w:bidi w:val="0"/>
              <w:rPr/>
            </w:pP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5136" w:type="dxa"/>
            <w:tcBorders>
              <w:tl2br w:val="nil"/>
              <w:tr2bl w:val="nil"/>
            </w:tcBorders>
            <w:shd w:val="clear" w:color="auto" w:fill="auto"/>
            <w:vAlign w:val="center"/>
          </w:tcPr>
          <w:p>
            <w:pPr>
              <w:pStyle w:val="16"/>
              <w:bidi w:val="0"/>
              <w:rPr/>
            </w:pPr>
            <w:r>
              <w:rPr>
                <w:rFonts w:hint="eastAsia"/>
              </w:rPr>
              <w:t>1700000000301699</w:t>
            </w:r>
          </w:p>
        </w:tc>
        <w:tc>
          <w:tcPr>
            <w:tcW w:w="2068"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vMerge w:val="continue"/>
            <w:tcBorders>
              <w:tl2br w:val="nil"/>
              <w:tr2bl w:val="nil"/>
            </w:tcBorders>
            <w:shd w:val="clear" w:color="auto" w:fill="auto"/>
            <w:vAlign w:val="center"/>
          </w:tcPr>
          <w:p>
            <w:pPr>
              <w:pStyle w:val="16"/>
              <w:bidi w:val="0"/>
              <w:rPr/>
            </w:pP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5136"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2068"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vMerge w:val="continue"/>
            <w:tcBorders>
              <w:tl2br w:val="nil"/>
              <w:tr2bl w:val="nil"/>
            </w:tcBorders>
            <w:shd w:val="clear" w:color="auto" w:fill="auto"/>
            <w:vAlign w:val="center"/>
          </w:tcPr>
          <w:p>
            <w:pPr>
              <w:pStyle w:val="16"/>
              <w:bidi w:val="0"/>
              <w:rPr/>
            </w:pPr>
          </w:p>
        </w:tc>
        <w:tc>
          <w:tcPr>
            <w:tcW w:w="828"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5136"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2068"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r>
              <w:t>技术专家</w:t>
            </w:r>
          </w:p>
        </w:tc>
        <w:tc>
          <w:tcPr>
            <w:tcW w:w="8032"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r>
              <w:t>现场勘察人员及时间</w:t>
            </w:r>
          </w:p>
        </w:tc>
        <w:tc>
          <w:tcPr>
            <w:tcW w:w="8032"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8032"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41" w:hRule="atLeast"/>
          <w:jc w:val="center"/>
        </w:trPr>
        <w:tc>
          <w:tcPr>
            <w:tcW w:w="1322" w:type="dxa"/>
            <w:tcBorders>
              <w:tl2br w:val="nil"/>
              <w:tr2bl w:val="nil"/>
            </w:tcBorders>
            <w:shd w:val="clear" w:color="auto" w:fill="auto"/>
            <w:vAlign w:val="center"/>
          </w:tcPr>
          <w:p>
            <w:pPr>
              <w:pStyle w:val="16"/>
              <w:bidi w:val="0"/>
              <w:rPr/>
            </w:pPr>
            <w:r>
              <w:t>项目简介</w:t>
            </w:r>
          </w:p>
        </w:tc>
        <w:tc>
          <w:tcPr>
            <w:tcW w:w="8032"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利得利气体有限公司大方利得利气体充装项目位于贵顺德街道新铺社区贵毕路旁，项目厂区占地面积17054.7㎡，一期占地面积为9427.02㎡，二期占地面积为7627.68㎡，项目一期建设的主要内容具体为新建4个低温储罐（1个容积为50m³的液氧储罐、1个容积为30m³的液氩储罐、1个容积为20m³的液氮储罐、1个容积为20m³二氧化碳储罐）、1栋单层充装间、1栋4层办公楼、1座容量为280m³的消防水池、一座独立配电房及泵房。项目的二期工程不在本次评价范围内。</w:t>
            </w:r>
          </w:p>
          <w:p>
            <w:pPr>
              <w:pStyle w:val="16"/>
              <w:bidi w:val="0"/>
              <w:rPr>
                <w:rFonts w:hint="eastAsia"/>
                <w:lang w:eastAsia="zh-CN"/>
              </w:rPr>
            </w:pPr>
            <w:r>
              <w:rPr>
                <w:rFonts w:hint="eastAsia"/>
                <w:lang w:eastAsia="zh-CN"/>
              </w:rPr>
              <w:t>评价结论：贵州利得利气体有限公司大方利得利气体充装项目符合安全要求，具备安全经营条件。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r>
              <w:t>现场照片</w:t>
            </w:r>
          </w:p>
        </w:tc>
        <w:tc>
          <w:tcPr>
            <w:tcW w:w="8032"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155950" cy="2367280"/>
                  <wp:effectExtent l="0" t="0" r="6350" b="13970"/>
                  <wp:docPr id="40" name="图片 40" descr="60DF1ADF010EBBE2F11CDAC55EE6E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0DF1ADF010EBBE2F11CDAC55EE6E876"/>
                          <pic:cNvPicPr>
                            <a:picLocks noChangeAspect="1"/>
                          </pic:cNvPicPr>
                        </pic:nvPicPr>
                        <pic:blipFill>
                          <a:blip r:embed="rId44"/>
                          <a:stretch>
                            <a:fillRect/>
                          </a:stretch>
                        </pic:blipFill>
                        <pic:spPr>
                          <a:xfrm rot="10800000">
                            <a:off x="0" y="0"/>
                            <a:ext cx="3155950" cy="236728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221355" cy="2416175"/>
                  <wp:effectExtent l="0" t="0" r="17145" b="3175"/>
                  <wp:docPr id="41" name="图片 41" descr="E6870E18D01D55C6A0AEAD5D0B8C6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6870E18D01D55C6A0AEAD5D0B8C6BFE"/>
                          <pic:cNvPicPr>
                            <a:picLocks noChangeAspect="1"/>
                          </pic:cNvPicPr>
                        </pic:nvPicPr>
                        <pic:blipFill>
                          <a:blip r:embed="rId45"/>
                          <a:stretch>
                            <a:fillRect/>
                          </a:stretch>
                        </pic:blipFill>
                        <pic:spPr>
                          <a:xfrm>
                            <a:off x="0" y="0"/>
                            <a:ext cx="3221355" cy="241617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164205" cy="2373630"/>
                  <wp:effectExtent l="0" t="0" r="17145" b="7620"/>
                  <wp:docPr id="42" name="图片 42" descr="DA8ED0B3FA25A4509B4A3C7312793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A8ED0B3FA25A4509B4A3C7312793B22"/>
                          <pic:cNvPicPr>
                            <a:picLocks noChangeAspect="1"/>
                          </pic:cNvPicPr>
                        </pic:nvPicPr>
                        <pic:blipFill>
                          <a:blip r:embed="rId46"/>
                          <a:stretch>
                            <a:fillRect/>
                          </a:stretch>
                        </pic:blipFill>
                        <pic:spPr>
                          <a:xfrm>
                            <a:off x="0" y="0"/>
                            <a:ext cx="3164205" cy="2373630"/>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2" w:type="dxa"/>
            <w:tcBorders>
              <w:tl2br w:val="nil"/>
              <w:tr2bl w:val="nil"/>
            </w:tcBorders>
            <w:shd w:val="clear" w:color="auto" w:fill="auto"/>
            <w:vAlign w:val="center"/>
          </w:tcPr>
          <w:p>
            <w:pPr>
              <w:pStyle w:val="16"/>
              <w:bidi w:val="0"/>
              <w:rPr/>
            </w:pPr>
            <w:r>
              <w:t>被评价单位信息反馈情况</w:t>
            </w:r>
          </w:p>
        </w:tc>
        <w:tc>
          <w:tcPr>
            <w:tcW w:w="8032"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1"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普安县俊妤能源有限责任公司</w:t>
            </w:r>
          </w:p>
          <w:p>
            <w:pPr>
              <w:pStyle w:val="16"/>
              <w:bidi w:val="0"/>
              <w:rPr>
                <w:rFonts w:hint="eastAsia"/>
                <w:lang w:eastAsia="zh-CN"/>
              </w:rPr>
            </w:pPr>
            <w:r>
              <w:rPr>
                <w:rFonts w:hint="eastAsia"/>
                <w:lang w:eastAsia="zh-CN"/>
              </w:rPr>
              <w:t>盘水佳宏加油站新建项目</w:t>
            </w:r>
          </w:p>
          <w:p>
            <w:pPr>
              <w:pStyle w:val="16"/>
              <w:bidi w:val="0"/>
              <w:rPr>
                <w:rFonts w:hint="default"/>
                <w:lang w:val="en-US" w:eastAsia="zh-CN"/>
              </w:rPr>
            </w:pP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罗先丹、许丹 2021.01.08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普安县俊妤能源有限责任公司盘水佳宏加油站规划用地面积2941.16m2，设置二层框架结构站房一栋，建筑面积312.48m2；罩棚为钢架结构，占地面积512.5㎡，罩棚下设置2台四枪潜油泵式汽油加油机，2台双枪潜油泵式柴油加油机；罐区设置在加油区车行道下方，为承重结构，设置50m³的SF双层油罐4个，其中0#柴油储罐2个，92#汽油储罐1个，95#汽油储罐1个，折合容积150m3（柴油容积折半计入总容积），为二级加油站；汽油加油、卸油均设油气回收系统，其他附属设施建设配套完善。</w:t>
            </w:r>
          </w:p>
          <w:p>
            <w:pPr>
              <w:pStyle w:val="16"/>
              <w:bidi w:val="0"/>
              <w:rPr>
                <w:rFonts w:hint="eastAsia"/>
                <w:lang w:eastAsia="zh-CN"/>
              </w:rPr>
            </w:pPr>
            <w:r>
              <w:rPr>
                <w:rFonts w:hint="eastAsia"/>
                <w:lang w:eastAsia="zh-CN"/>
              </w:rPr>
              <w:t>评价结论：普安县俊妤能源有限责任公司盘水佳宏加油站符合安全要求，具备安全经营条件。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70530" cy="2227580"/>
                  <wp:effectExtent l="0" t="0" r="1270" b="1270"/>
                  <wp:docPr id="43" name="图片 43" descr="微信图片_202201071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20107110842"/>
                          <pic:cNvPicPr>
                            <a:picLocks noChangeAspect="1"/>
                          </pic:cNvPicPr>
                        </pic:nvPicPr>
                        <pic:blipFill>
                          <a:blip r:embed="rId47"/>
                          <a:stretch>
                            <a:fillRect/>
                          </a:stretch>
                        </pic:blipFill>
                        <pic:spPr>
                          <a:xfrm>
                            <a:off x="0" y="0"/>
                            <a:ext cx="2970530" cy="222758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103880" cy="2326640"/>
                  <wp:effectExtent l="0" t="0" r="1270" b="16510"/>
                  <wp:docPr id="44" name="图片 44" descr="微信图片_2022011710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201171013117"/>
                          <pic:cNvPicPr>
                            <a:picLocks noChangeAspect="1"/>
                          </pic:cNvPicPr>
                        </pic:nvPicPr>
                        <pic:blipFill>
                          <a:blip r:embed="rId48"/>
                          <a:stretch>
                            <a:fillRect/>
                          </a:stretch>
                        </pic:blipFill>
                        <pic:spPr>
                          <a:xfrm>
                            <a:off x="0" y="0"/>
                            <a:ext cx="3103880" cy="232664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54350" cy="2289810"/>
                  <wp:effectExtent l="0" t="0" r="12700" b="15240"/>
                  <wp:docPr id="45" name="图片 45" descr="微信图片_2022011710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201171013111"/>
                          <pic:cNvPicPr>
                            <a:picLocks noChangeAspect="1"/>
                          </pic:cNvPicPr>
                        </pic:nvPicPr>
                        <pic:blipFill>
                          <a:blip r:embed="rId49"/>
                          <a:stretch>
                            <a:fillRect/>
                          </a:stretch>
                        </pic:blipFill>
                        <pic:spPr>
                          <a:xfrm>
                            <a:off x="0" y="0"/>
                            <a:ext cx="3054350" cy="228981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1"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兴义市义联油气销售中心</w:t>
            </w:r>
          </w:p>
          <w:p>
            <w:pPr>
              <w:pStyle w:val="16"/>
              <w:bidi w:val="0"/>
              <w:rPr>
                <w:rFonts w:hint="eastAsia"/>
                <w:lang w:eastAsia="zh-CN"/>
              </w:rPr>
            </w:pPr>
            <w:r>
              <w:rPr>
                <w:rFonts w:hint="eastAsia"/>
                <w:lang w:eastAsia="zh-CN"/>
              </w:rPr>
              <w:t>顶效南路加油站新建项目</w:t>
            </w:r>
          </w:p>
          <w:p>
            <w:pPr>
              <w:pStyle w:val="16"/>
              <w:bidi w:val="0"/>
              <w:rPr>
                <w:rFonts w:hint="default"/>
                <w:lang w:val="en-US" w:eastAsia="zh-CN"/>
              </w:rPr>
            </w:pP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2021.01.06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5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bookmarkStart w:id="0" w:name="_Toc36388008"/>
            <w:bookmarkStart w:id="1" w:name="_Toc14948022"/>
            <w:bookmarkStart w:id="2" w:name="_Hlk15307543"/>
            <w:r>
              <w:rPr>
                <w:rFonts w:hint="eastAsia"/>
                <w:lang w:eastAsia="zh-CN"/>
              </w:rPr>
              <w:t>兴义市义联油气销售中心顶效南路加油站位于加油站位于贵州省黔西南州义龙新区顶效镇东峰林大道细纳村旁，</w:t>
            </w:r>
            <w:bookmarkEnd w:id="0"/>
            <w:bookmarkEnd w:id="1"/>
            <w:bookmarkEnd w:id="2"/>
            <w:r>
              <w:rPr>
                <w:rFonts w:hint="eastAsia"/>
                <w:lang w:eastAsia="zh-CN"/>
              </w:rPr>
              <w:t>设</w:t>
            </w:r>
            <w:r>
              <w:rPr>
                <w:rFonts w:hint="eastAsia"/>
                <w:lang w:val="en-US" w:eastAsia="zh-CN"/>
              </w:rPr>
              <w:t>6</w:t>
            </w:r>
            <w:r>
              <w:rPr>
                <w:rFonts w:hint="eastAsia"/>
                <w:lang w:eastAsia="zh-CN"/>
              </w:rPr>
              <w:t>台</w:t>
            </w:r>
            <w:r>
              <w:rPr>
                <w:rFonts w:hint="eastAsia"/>
                <w:lang w:val="en-US" w:eastAsia="zh-CN"/>
              </w:rPr>
              <w:t>4枪</w:t>
            </w:r>
            <w:r>
              <w:rPr>
                <w:rFonts w:hint="eastAsia"/>
                <w:lang w:eastAsia="zh-CN"/>
              </w:rPr>
              <w:t>潜油泵加油机，其中：</w:t>
            </w:r>
            <w:r>
              <w:rPr>
                <w:rFonts w:hint="eastAsia"/>
                <w:lang w:val="en-US" w:eastAsia="zh-CN"/>
              </w:rPr>
              <w:t>2</w:t>
            </w:r>
            <w:r>
              <w:rPr>
                <w:rFonts w:hint="eastAsia"/>
                <w:lang w:eastAsia="zh-CN"/>
              </w:rPr>
              <w:t>台</w:t>
            </w:r>
            <w:r>
              <w:rPr>
                <w:rFonts w:hint="eastAsia"/>
                <w:lang w:val="en-US" w:eastAsia="zh-CN"/>
              </w:rPr>
              <w:t>4</w:t>
            </w:r>
            <w:r>
              <w:rPr>
                <w:rFonts w:hint="eastAsia"/>
                <w:lang w:eastAsia="zh-CN"/>
              </w:rPr>
              <w:t>枪</w:t>
            </w:r>
            <w:r>
              <w:rPr>
                <w:rFonts w:hint="eastAsia"/>
                <w:lang w:val="en-US" w:eastAsia="zh-CN"/>
              </w:rPr>
              <w:t>0#柴油/</w:t>
            </w:r>
            <w:r>
              <w:rPr>
                <w:rFonts w:hint="eastAsia"/>
                <w:lang w:eastAsia="zh-CN"/>
              </w:rPr>
              <w:t>92#汽油双油品加油机、</w:t>
            </w:r>
            <w:r>
              <w:rPr>
                <w:rFonts w:hint="eastAsia"/>
                <w:lang w:val="en-US" w:eastAsia="zh-CN"/>
              </w:rPr>
              <w:t>4</w:t>
            </w:r>
            <w:r>
              <w:rPr>
                <w:rFonts w:hint="eastAsia"/>
                <w:lang w:eastAsia="zh-CN"/>
              </w:rPr>
              <w:t>台</w:t>
            </w:r>
            <w:r>
              <w:rPr>
                <w:rFonts w:hint="eastAsia"/>
                <w:lang w:val="en-US" w:eastAsia="zh-CN"/>
              </w:rPr>
              <w:t>4</w:t>
            </w:r>
            <w:r>
              <w:rPr>
                <w:rFonts w:hint="eastAsia"/>
                <w:lang w:eastAsia="zh-CN"/>
              </w:rPr>
              <w:t>枪92#汽油</w:t>
            </w:r>
            <w:r>
              <w:rPr>
                <w:rFonts w:hint="eastAsia"/>
                <w:lang w:val="en-US" w:eastAsia="zh-CN"/>
              </w:rPr>
              <w:t>/95</w:t>
            </w:r>
            <w:r>
              <w:rPr>
                <w:rFonts w:hint="eastAsia"/>
                <w:lang w:eastAsia="zh-CN"/>
              </w:rPr>
              <w:t>#汽油双油品加油机（汽油设双油气回收系统），在罩棚下方设4个SF双层储罐，其中：50m³92#汽油罐1个、50m³95#汽油罐1个、50m³0#柴油罐2个，总储量150m³（柴油折半计算），最大单罐容积为 50m³。根据《汽车加油加气加氢站技术标准》GB50156-2021第3.0.9条，该站为二级加油站。</w:t>
            </w:r>
          </w:p>
          <w:p>
            <w:pPr>
              <w:pStyle w:val="16"/>
              <w:bidi w:val="0"/>
              <w:rPr>
                <w:rFonts w:hint="eastAsia"/>
                <w:lang w:eastAsia="zh-CN"/>
              </w:rPr>
            </w:pPr>
            <w:r>
              <w:rPr>
                <w:rFonts w:hint="eastAsia"/>
                <w:lang w:eastAsia="zh-CN"/>
              </w:rPr>
              <w:t>评价结论：兴义市义联油气销售中心顶效南路加油站位于加油站符合安全要求，具备安全经营条件。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35605" cy="2202180"/>
                  <wp:effectExtent l="0" t="0" r="17145" b="7620"/>
                  <wp:docPr id="46" name="图片 46" descr="微信图片_2022011709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20117091316"/>
                          <pic:cNvPicPr>
                            <a:picLocks noChangeAspect="1"/>
                          </pic:cNvPicPr>
                        </pic:nvPicPr>
                        <pic:blipFill>
                          <a:blip r:embed="rId50"/>
                          <a:stretch>
                            <a:fillRect/>
                          </a:stretch>
                        </pic:blipFill>
                        <pic:spPr>
                          <a:xfrm>
                            <a:off x="0" y="0"/>
                            <a:ext cx="2935605" cy="220218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94660" cy="2245995"/>
                  <wp:effectExtent l="0" t="0" r="15240" b="1905"/>
                  <wp:docPr id="47" name="图片 47" descr="微信图片_2022011709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01170913161"/>
                          <pic:cNvPicPr>
                            <a:picLocks noChangeAspect="1"/>
                          </pic:cNvPicPr>
                        </pic:nvPicPr>
                        <pic:blipFill>
                          <a:blip r:embed="rId51"/>
                          <a:stretch>
                            <a:fillRect/>
                          </a:stretch>
                        </pic:blipFill>
                        <pic:spPr>
                          <a:xfrm>
                            <a:off x="0" y="0"/>
                            <a:ext cx="2994660" cy="224599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65780" cy="2299335"/>
                  <wp:effectExtent l="0" t="0" r="1270" b="5715"/>
                  <wp:docPr id="48" name="图片 48" descr="微信图片_20220117091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201170913173"/>
                          <pic:cNvPicPr>
                            <a:picLocks noChangeAspect="1"/>
                          </pic:cNvPicPr>
                        </pic:nvPicPr>
                        <pic:blipFill>
                          <a:blip r:embed="rId52"/>
                          <a:stretch>
                            <a:fillRect/>
                          </a:stretch>
                        </pic:blipFill>
                        <pic:spPr>
                          <a:xfrm>
                            <a:off x="0" y="0"/>
                            <a:ext cx="3065780" cy="229933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pStyle w:val="13"/>
        <w:rPr/>
      </w:pPr>
      <w:bookmarkStart w:id="3" w:name="_GoBack"/>
      <w:bookmarkEnd w:id="3"/>
    </w:p>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3751A"/>
    <w:rsid w:val="00047227"/>
    <w:rsid w:val="00303C12"/>
    <w:rsid w:val="004D1AF7"/>
    <w:rsid w:val="00756850"/>
    <w:rsid w:val="00C75118"/>
    <w:rsid w:val="00C82162"/>
    <w:rsid w:val="00E3751A"/>
    <w:rsid w:val="01381A2C"/>
    <w:rsid w:val="067C6F0E"/>
    <w:rsid w:val="06EF6353"/>
    <w:rsid w:val="07D32EB9"/>
    <w:rsid w:val="0A3600A6"/>
    <w:rsid w:val="17810296"/>
    <w:rsid w:val="17C601C4"/>
    <w:rsid w:val="188D103C"/>
    <w:rsid w:val="18CA2EBE"/>
    <w:rsid w:val="1CD17A8D"/>
    <w:rsid w:val="23356346"/>
    <w:rsid w:val="276E1EEA"/>
    <w:rsid w:val="29925FE1"/>
    <w:rsid w:val="2E046C06"/>
    <w:rsid w:val="3C7D28D5"/>
    <w:rsid w:val="4E3D5914"/>
    <w:rsid w:val="52E07D49"/>
    <w:rsid w:val="54345BD2"/>
    <w:rsid w:val="57800B40"/>
    <w:rsid w:val="60B460AF"/>
    <w:rsid w:val="658063A7"/>
    <w:rsid w:val="66C53C4A"/>
    <w:rsid w:val="67600A2D"/>
    <w:rsid w:val="6AA57F27"/>
    <w:rsid w:val="6D1139EB"/>
    <w:rsid w:val="6F3D1DEF"/>
    <w:rsid w:val="737D1DEA"/>
    <w:rsid w:val="76E25EB6"/>
    <w:rsid w:val="77832F9B"/>
    <w:rsid w:val="79302291"/>
    <w:rsid w:val="7AD10B5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qFormat/>
    <w:uiPriority w:val="99"/>
    <w:rPr>
      <w:sz w:val="28"/>
      <w:szCs w:val="28"/>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5"/>
    <w:qFormat/>
    <w:uiPriority w:val="0"/>
    <w:pPr>
      <w:spacing w:after="120"/>
      <w:ind w:firstLine="420" w:firstLineChars="100"/>
    </w:pPr>
  </w:style>
  <w:style w:type="paragraph" w:styleId="13">
    <w:name w:val="Body Text First Indent 2"/>
    <w:basedOn w:val="6"/>
    <w:next w:val="1"/>
    <w:unhideWhenUsed/>
    <w:qFormat/>
    <w:uiPriority w:val="99"/>
    <w:pPr>
      <w:ind w:firstLine="420" w:firstLineChars="200"/>
    </w:pPr>
  </w:style>
  <w:style w:type="paragraph" w:customStyle="1" w:styleId="16">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Char"/>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Pages>
  <Words>318</Words>
  <Characters>500</Characters>
  <Lines>7</Lines>
  <Paragraphs>2</Paragraphs>
  <TotalTime>1</TotalTime>
  <ScaleCrop>false</ScaleCrop>
  <LinksUpToDate>false</LinksUpToDate>
  <CharactersWithSpaces>501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pc</cp:lastModifiedBy>
  <dcterms:modified xsi:type="dcterms:W3CDTF">2022-04-05T10:45:05Z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3D417A7DA0144CEDA15801581E78EFE2</vt:lpwstr>
  </property>
</Properties>
</file>