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中国石化销售股份有限公司贵州黔东南石油分公司</w:t>
            </w:r>
          </w:p>
          <w:p>
            <w:pPr>
              <w:pStyle w:val="19"/>
              <w:bidi w:val="0"/>
              <w:rPr>
                <w:rFonts w:hint="eastAsia"/>
                <w:lang w:eastAsia="zh-CN"/>
              </w:rPr>
            </w:pPr>
            <w:r>
              <w:rPr>
                <w:rFonts w:hint="eastAsia"/>
                <w:lang w:eastAsia="zh-CN"/>
              </w:rPr>
              <w:t>凯里未来城加油站新建项目</w:t>
            </w:r>
          </w:p>
          <w:p>
            <w:pPr>
              <w:pStyle w:val="19"/>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pPr>
            <w:r>
              <w:rPr>
                <w:rFonts w:hint="eastAsia"/>
              </w:rPr>
              <w:t>S011053000110201000846</w:t>
            </w:r>
          </w:p>
        </w:tc>
        <w:tc>
          <w:tcPr>
            <w:tcW w:w="1872"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pPr>
            <w:r>
              <w:rPr>
                <w:rFonts w:hint="eastAsia"/>
              </w:rPr>
              <w:t>S011053000110193002329</w:t>
            </w:r>
          </w:p>
        </w:tc>
        <w:tc>
          <w:tcPr>
            <w:tcW w:w="1872"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2022.12.03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64"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中国石化销售股份有限公司贵州黔东南石油分公司凯里未来城加油站位于贵州省黔东南州凯里市银桂大道西侧，加油站根据2020年10月12日取得黔东南州应急管理局核发的《危险化学品建设项目安全设施设计审查意见书》（黔东南危化项目安设审字〔2020〕37号）对加油站进行建设，于2022年11月建设完成，加油站加油区设置3台潜油泵式加油机（其中1台0#柴油+92#汽油双油品四枪、1台92#+95#+98#汽油三油品六枪、1台92#+95#双油品四枪），储罐区设置在加油区车行道下方，为承重结构，罐区设置4座30m³的SF双层卧式埋地储油罐（1座92#汽油罐、1座95#汽油罐、1座98#汽油罐和1座0#柴油罐），总容积折算之后为105m³（柴油折半），为二级加油站。</w:t>
            </w:r>
          </w:p>
          <w:p>
            <w:pPr>
              <w:rPr>
                <w:rFonts w:hint="default"/>
                <w:lang w:val="en-US" w:eastAsia="zh-CN"/>
              </w:rPr>
            </w:pPr>
          </w:p>
          <w:p>
            <w:pPr>
              <w:pStyle w:val="19"/>
              <w:bidi w:val="0"/>
              <w:rPr>
                <w:rFonts w:hint="eastAsia"/>
                <w:lang w:eastAsia="zh-CN"/>
              </w:rPr>
            </w:pPr>
            <w:r>
              <w:rPr>
                <w:rFonts w:hint="eastAsia"/>
                <w:lang w:eastAsia="zh-CN"/>
              </w:rPr>
              <w:t>评价结论：中国石化销售股份有限公司贵州黔东南石油分公司凯里未来城加油站新建项目符合国家有关法律、行政法规、部门规章和标准、规范、规程的要求，达到安全设施竣工验收条件。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pStyle w:val="19"/>
              <w:bidi w:val="0"/>
              <w:ind w:left="0" w:leftChars="0" w:right="0" w:rightChars="0" w:firstLine="0" w:firstLineChars="0"/>
              <w:jc w:val="center"/>
              <w:rPr>
                <w:rFonts w:hint="default"/>
                <w:lang w:val="en-US" w:eastAsia="zh-CN"/>
              </w:rPr>
            </w:pPr>
            <w:bookmarkStart w:id="1" w:name="_GoBack"/>
            <w:r>
              <w:rPr>
                <w:rFonts w:hint="default"/>
                <w:lang w:val="en-US" w:eastAsia="zh-CN"/>
              </w:rPr>
              <w:drawing>
                <wp:inline distT="0" distB="0" distL="114300" distR="114300">
                  <wp:extent cx="3301365" cy="2790190"/>
                  <wp:effectExtent l="0" t="0" r="13335" b="10160"/>
                  <wp:docPr id="16" name="图片 1" descr="凯都1站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凯都1站PS"/>
                          <pic:cNvPicPr>
                            <a:picLocks noChangeAspect="1"/>
                          </pic:cNvPicPr>
                        </pic:nvPicPr>
                        <pic:blipFill>
                          <a:blip r:embed="rId5"/>
                          <a:srcRect/>
                          <a:stretch>
                            <a:fillRect/>
                          </a:stretch>
                        </pic:blipFill>
                        <pic:spPr>
                          <a:xfrm>
                            <a:off x="0" y="0"/>
                            <a:ext cx="3301365" cy="2790190"/>
                          </a:xfrm>
                          <a:prstGeom prst="rect">
                            <a:avLst/>
                          </a:prstGeom>
                          <a:noFill/>
                          <a:ln>
                            <a:noFill/>
                          </a:ln>
                        </pic:spPr>
                      </pic:pic>
                    </a:graphicData>
                  </a:graphic>
                </wp:inline>
              </w:drawing>
            </w:r>
            <w:bookmarkEnd w:id="1"/>
          </w:p>
          <w:p>
            <w:pPr>
              <w:rPr>
                <w:rFonts w:hint="default"/>
                <w:lang w:val="en-US" w:eastAsia="zh-CN"/>
              </w:rPr>
            </w:pPr>
            <w:r>
              <w:rPr>
                <w:rFonts w:hint="default"/>
                <w:lang w:val="en-US" w:eastAsia="zh-CN"/>
              </w:rPr>
              <w:drawing>
                <wp:inline distT="0" distB="0" distL="114300" distR="114300">
                  <wp:extent cx="3316605" cy="2480310"/>
                  <wp:effectExtent l="0" t="0" r="17145" b="15240"/>
                  <wp:docPr id="21" name="图片 2" descr="微信图片_2022121614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微信图片_20221216142940"/>
                          <pic:cNvPicPr>
                            <a:picLocks noChangeAspect="1"/>
                          </pic:cNvPicPr>
                        </pic:nvPicPr>
                        <pic:blipFill>
                          <a:blip r:embed="rId6"/>
                          <a:stretch>
                            <a:fillRect/>
                          </a:stretch>
                        </pic:blipFill>
                        <pic:spPr>
                          <a:xfrm>
                            <a:off x="0" y="0"/>
                            <a:ext cx="3316605" cy="2480310"/>
                          </a:xfrm>
                          <a:prstGeom prst="rect">
                            <a:avLst/>
                          </a:prstGeom>
                          <a:noFill/>
                          <a:ln>
                            <a:noFill/>
                          </a:ln>
                        </pic:spPr>
                      </pic:pic>
                    </a:graphicData>
                  </a:graphic>
                </wp:inline>
              </w:drawing>
            </w:r>
          </w:p>
          <w:p>
            <w:pPr>
              <w:pStyle w:val="1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77235" cy="2451100"/>
                  <wp:effectExtent l="0" t="0" r="18415" b="6350"/>
                  <wp:docPr id="24" name="图片 3" descr="微信图片_2022121614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微信图片_20221216142947"/>
                          <pic:cNvPicPr>
                            <a:picLocks noChangeAspect="1"/>
                          </pic:cNvPicPr>
                        </pic:nvPicPr>
                        <pic:blipFill>
                          <a:blip r:embed="rId7"/>
                          <a:stretch>
                            <a:fillRect/>
                          </a:stretch>
                        </pic:blipFill>
                        <pic:spPr>
                          <a:xfrm>
                            <a:off x="0" y="0"/>
                            <a:ext cx="3277235" cy="2451100"/>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望谟县智新环保燃油供应站</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条件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pPr>
            <w:r>
              <w:rPr>
                <w:rFonts w:hint="eastAsia"/>
              </w:rPr>
              <w:t>S011053000110201000846</w:t>
            </w:r>
          </w:p>
        </w:tc>
        <w:tc>
          <w:tcPr>
            <w:tcW w:w="1872"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pPr>
            <w:r>
              <w:rPr>
                <w:rFonts w:hint="eastAsia"/>
              </w:rPr>
              <w:t>S011053000110193002329</w:t>
            </w:r>
          </w:p>
        </w:tc>
        <w:tc>
          <w:tcPr>
            <w:tcW w:w="1872"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64"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望谟县智新环保燃油供应站位于望谟县新屯街道新屯村新屯寨，该供应站经营范围为桶装甲醇零售业务，供应站于2022年12月向望谟县市场监督管理局申报《企业名称自主申报告知书》，该供应站租用当地村民的砖混结构民用建筑作为供应站的备货库房，该备货库房占地面积约为67.2m2，为一层砖混结构，备货库房作为临时存放桶装甲醇，备货库房甲醇最大储存量不超过2t。</w:t>
            </w:r>
          </w:p>
          <w:p>
            <w:pPr>
              <w:pStyle w:val="19"/>
              <w:bidi w:val="0"/>
              <w:rPr>
                <w:rFonts w:hint="eastAsia"/>
                <w:lang w:eastAsia="zh-CN"/>
              </w:rPr>
            </w:pPr>
          </w:p>
          <w:p>
            <w:pPr>
              <w:pStyle w:val="19"/>
              <w:bidi w:val="0"/>
              <w:rPr>
                <w:rFonts w:hint="eastAsia"/>
                <w:lang w:eastAsia="zh-CN"/>
              </w:rPr>
            </w:pPr>
            <w:r>
              <w:rPr>
                <w:rFonts w:hint="eastAsia"/>
                <w:lang w:eastAsia="zh-CN"/>
              </w:rPr>
              <w:t>评价结论：望谟县智新环保燃油供应站安全条件符合现行国家相关法律、法规的相关要求，符合《危险化学品经营许可证管理办法》（原安监总局令〔2012〕第55号，原安监总局2015年79号令修改）规定的安全经营条件。</w:t>
            </w:r>
          </w:p>
          <w:p>
            <w:pPr>
              <w:rPr>
                <w:rFonts w:hint="eastAsia"/>
                <w:lang w:eastAsia="zh-CN"/>
              </w:rPr>
            </w:pPr>
          </w:p>
          <w:p>
            <w:pPr>
              <w:pStyle w:val="19"/>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3329305" cy="2497455"/>
                  <wp:effectExtent l="0" t="0" r="4445" b="17145"/>
                  <wp:docPr id="26" name="图片 4"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PS"/>
                          <pic:cNvPicPr>
                            <a:picLocks noChangeAspect="1"/>
                          </pic:cNvPicPr>
                        </pic:nvPicPr>
                        <pic:blipFill>
                          <a:blip r:embed="rId8"/>
                          <a:stretch>
                            <a:fillRect/>
                          </a:stretch>
                        </pic:blipFill>
                        <pic:spPr>
                          <a:xfrm>
                            <a:off x="0" y="0"/>
                            <a:ext cx="3329305" cy="2497455"/>
                          </a:xfrm>
                          <a:prstGeom prst="rect">
                            <a:avLst/>
                          </a:prstGeom>
                          <a:noFill/>
                          <a:ln>
                            <a:noFill/>
                          </a:ln>
                        </pic:spPr>
                      </pic:pic>
                    </a:graphicData>
                  </a:graphic>
                </wp:inline>
              </w:drawing>
            </w:r>
          </w:p>
          <w:p>
            <w:pPr>
              <w:pStyle w:val="1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84550" cy="2538730"/>
                  <wp:effectExtent l="0" t="0" r="6350" b="13970"/>
                  <wp:docPr id="59" name="图片 5" descr="IMG_20221209_11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IMG_20221209_114907"/>
                          <pic:cNvPicPr>
                            <a:picLocks noChangeAspect="1"/>
                          </pic:cNvPicPr>
                        </pic:nvPicPr>
                        <pic:blipFill>
                          <a:blip r:embed="rId9"/>
                          <a:stretch>
                            <a:fillRect/>
                          </a:stretch>
                        </pic:blipFill>
                        <pic:spPr>
                          <a:xfrm>
                            <a:off x="0" y="0"/>
                            <a:ext cx="3384550" cy="2538730"/>
                          </a:xfrm>
                          <a:prstGeom prst="rect">
                            <a:avLst/>
                          </a:prstGeom>
                          <a:noFill/>
                          <a:ln>
                            <a:noFill/>
                          </a:ln>
                        </pic:spPr>
                      </pic:pic>
                    </a:graphicData>
                  </a:graphic>
                </wp:inline>
              </w:drawing>
            </w:r>
          </w:p>
          <w:p>
            <w:pPr>
              <w:pStyle w:val="1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43605" cy="2583180"/>
                  <wp:effectExtent l="0" t="0" r="4445" b="7620"/>
                  <wp:docPr id="60" name="图片 6" descr="IMG_20221209_11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IMG_20221209_114916"/>
                          <pic:cNvPicPr>
                            <a:picLocks noChangeAspect="1"/>
                          </pic:cNvPicPr>
                        </pic:nvPicPr>
                        <pic:blipFill>
                          <a:blip r:embed="rId10"/>
                          <a:stretch>
                            <a:fillRect/>
                          </a:stretch>
                        </pic:blipFill>
                        <pic:spPr>
                          <a:xfrm>
                            <a:off x="0" y="0"/>
                            <a:ext cx="3443605" cy="2583180"/>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普安县大众新能源经营部</w:t>
            </w:r>
          </w:p>
          <w:p>
            <w:pPr>
              <w:jc w:val="both"/>
              <w:rPr>
                <w:rFonts w:hint="default"/>
                <w:lang w:val="en-US" w:eastAsia="zh-CN"/>
              </w:rPr>
            </w:pPr>
            <w:r>
              <w:rPr>
                <w:rFonts w:hint="default"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条件</w:t>
            </w:r>
            <w:r>
              <w:rPr>
                <w:rFonts w:hint="default"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完成时间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2023.1.8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pPr>
            <w:r>
              <w:t>姓名</w:t>
            </w:r>
          </w:p>
        </w:tc>
        <w:tc>
          <w:tcPr>
            <w:tcW w:w="3812" w:type="dxa"/>
            <w:tcBorders>
              <w:tl2br w:val="nil"/>
              <w:tr2bl w:val="nil"/>
            </w:tcBorders>
            <w:shd w:val="clear" w:color="auto" w:fill="auto"/>
            <w:vAlign w:val="center"/>
          </w:tcPr>
          <w:p>
            <w:pPr>
              <w:pStyle w:val="19"/>
              <w:bidi w:val="0"/>
              <w:ind w:firstLine="0" w:firstLineChars="0"/>
            </w:pPr>
            <w:r>
              <w:t>资格证书号</w:t>
            </w:r>
          </w:p>
        </w:tc>
        <w:tc>
          <w:tcPr>
            <w:tcW w:w="1872" w:type="dxa"/>
            <w:tcBorders>
              <w:tl2br w:val="nil"/>
              <w:tr2bl w:val="nil"/>
            </w:tcBorders>
            <w:shd w:val="clear" w:color="auto" w:fill="auto"/>
            <w:vAlign w:val="center"/>
          </w:tcPr>
          <w:p>
            <w:pPr>
              <w:pStyle w:val="19"/>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项目负责人</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ind w:firstLine="0" w:firstLineChars="0"/>
            </w:pPr>
            <w:r>
              <w:rPr>
                <w:rFonts w:hint="eastAsia"/>
              </w:rPr>
              <w:t>S011053000110201000846</w:t>
            </w:r>
          </w:p>
        </w:tc>
        <w:tc>
          <w:tcPr>
            <w:tcW w:w="1872" w:type="dxa"/>
            <w:tcBorders>
              <w:tl2br w:val="nil"/>
              <w:tr2bl w:val="nil"/>
            </w:tcBorders>
            <w:shd w:val="clear" w:color="auto" w:fill="auto"/>
            <w:vAlign w:val="center"/>
          </w:tcPr>
          <w:p>
            <w:pPr>
              <w:pStyle w:val="19"/>
              <w:bidi w:val="0"/>
              <w:ind w:firstLine="0" w:firstLineChars="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ind w:firstLine="0" w:firstLineChars="0"/>
            </w:pPr>
            <w:r>
              <w:t>项目组成员</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72"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ind w:firstLine="0" w:firstLineChars="0"/>
            </w:pPr>
            <w:r>
              <w:rPr>
                <w:rFonts w:hint="eastAsia"/>
              </w:rPr>
              <w:t>1700000000301699</w:t>
            </w:r>
          </w:p>
        </w:tc>
        <w:tc>
          <w:tcPr>
            <w:tcW w:w="1872" w:type="dxa"/>
            <w:tcBorders>
              <w:tl2br w:val="nil"/>
              <w:tr2bl w:val="nil"/>
            </w:tcBorders>
            <w:shd w:val="clear" w:color="auto" w:fill="auto"/>
            <w:vAlign w:val="center"/>
          </w:tcPr>
          <w:p>
            <w:pPr>
              <w:pStyle w:val="19"/>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技术专家</w:t>
            </w:r>
          </w:p>
        </w:tc>
        <w:tc>
          <w:tcPr>
            <w:tcW w:w="7480" w:type="dxa"/>
            <w:gridSpan w:val="3"/>
            <w:tcBorders>
              <w:tl2br w:val="nil"/>
              <w:tr2bl w:val="nil"/>
            </w:tcBorders>
            <w:shd w:val="clear" w:color="auto" w:fill="auto"/>
            <w:vAlign w:val="center"/>
          </w:tcPr>
          <w:p>
            <w:pPr>
              <w:pStyle w:val="19"/>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现场勘察人员及时间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罗先丹、杨兴 2023.1.3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5" w:hRule="atLeast"/>
          <w:jc w:val="center"/>
        </w:trPr>
        <w:tc>
          <w:tcPr>
            <w:tcW w:w="1749" w:type="dxa"/>
            <w:tcBorders>
              <w:tl2br w:val="nil"/>
              <w:tr2bl w:val="nil"/>
            </w:tcBorders>
            <w:shd w:val="clear" w:color="auto" w:fill="auto"/>
            <w:vAlign w:val="center"/>
          </w:tcPr>
          <w:p>
            <w:pPr>
              <w:pStyle w:val="19"/>
              <w:bidi w:val="0"/>
              <w:ind w:firstLine="0" w:firstLineChars="0"/>
            </w:pPr>
            <w:r>
              <w:t>项目简介</w:t>
            </w:r>
          </w:p>
        </w:tc>
        <w:tc>
          <w:tcPr>
            <w:tcW w:w="7480" w:type="dxa"/>
            <w:gridSpan w:val="3"/>
            <w:tcBorders>
              <w:tl2br w:val="nil"/>
              <w:tr2bl w:val="nil"/>
            </w:tcBorders>
            <w:shd w:val="clear" w:color="auto" w:fill="auto"/>
            <w:vAlign w:val="top"/>
          </w:tcPr>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19"/>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普安县大众新能源经营部位于贵州省黔西南州普安县新店镇细汆村下细汆组，该经营部经营范围为桶装甲醇零售业务，经营部于2022年11月取得普安县市场监督管理局核发的《营业执照》，统一社会信用代码：92522323MAC2E4B673，该经营部租用当地民用建筑的钢架结构建筑作为经营部的备货库房，该备货库房占地面积约为360m2，为一层钢架结构，备货库房作为临时存放桶装甲醇，备货库房甲醇最大储存量不超过2t。</w:t>
            </w:r>
          </w:p>
          <w:p>
            <w:pPr>
              <w:pStyle w:val="19"/>
              <w:bidi w:val="0"/>
              <w:rPr>
                <w:rFonts w:hint="eastAsia"/>
                <w:lang w:eastAsia="zh-CN"/>
              </w:rPr>
            </w:pPr>
          </w:p>
          <w:p>
            <w:pPr>
              <w:pStyle w:val="19"/>
              <w:bidi w:val="0"/>
              <w:rPr>
                <w:rFonts w:hint="eastAsia"/>
                <w:lang w:eastAsia="zh-CN"/>
              </w:rPr>
            </w:pPr>
          </w:p>
          <w:p>
            <w:pPr>
              <w:pStyle w:val="19"/>
              <w:bidi w:val="0"/>
              <w:rPr>
                <w:rFonts w:hint="eastAsia"/>
                <w:lang w:eastAsia="zh-CN"/>
              </w:rPr>
            </w:pPr>
            <w:r>
              <w:rPr>
                <w:rFonts w:hint="eastAsia"/>
                <w:lang w:eastAsia="zh-CN"/>
              </w:rPr>
              <w:t>评价结论：普安县大众新能源经营部安全条件符合现行国家相关法律、法规的相关要求，符合《危险化学品经营许可证管理办法》（原安监总局令〔2012〕第55号，原安监总局2015年79号令修改）规定的安全经营条件。</w:t>
            </w:r>
          </w:p>
          <w:p>
            <w:pPr>
              <w:rPr>
                <w:rFonts w:hint="eastAsia"/>
                <w:lang w:eastAsia="zh-CN"/>
              </w:rPr>
            </w:pPr>
          </w:p>
          <w:p>
            <w:pPr>
              <w:pStyle w:val="19"/>
              <w:bidi w:val="0"/>
              <w:ind w:firstLine="0" w:firstLineChars="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pStyle w:val="14"/>
              <w:rPr>
                <w:rFonts w:hint="default"/>
                <w:lang w:val="en-US" w:eastAsia="zh-CN"/>
              </w:rPr>
            </w:pPr>
            <w:r>
              <w:rPr>
                <w:rFonts w:hint="default"/>
                <w:lang w:val="en-US" w:eastAsia="zh-CN"/>
              </w:rPr>
              <w:drawing>
                <wp:inline distT="0" distB="0" distL="114300" distR="114300">
                  <wp:extent cx="3365500" cy="2524125"/>
                  <wp:effectExtent l="0" t="0" r="6350" b="9525"/>
                  <wp:docPr id="61" name="图片 7"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PS"/>
                          <pic:cNvPicPr>
                            <a:picLocks noChangeAspect="1"/>
                          </pic:cNvPicPr>
                        </pic:nvPicPr>
                        <pic:blipFill>
                          <a:blip r:embed="rId11"/>
                          <a:stretch>
                            <a:fillRect/>
                          </a:stretch>
                        </pic:blipFill>
                        <pic:spPr>
                          <a:xfrm>
                            <a:off x="0" y="0"/>
                            <a:ext cx="3365500" cy="2524125"/>
                          </a:xfrm>
                          <a:prstGeom prst="rect">
                            <a:avLst/>
                          </a:prstGeom>
                          <a:noFill/>
                          <a:ln>
                            <a:noFill/>
                          </a:ln>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3362325" cy="2522855"/>
                  <wp:effectExtent l="0" t="0" r="9525" b="10795"/>
                  <wp:docPr id="62" name="图片 8" descr="微信图片_2022122116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descr="微信图片_20221221165244"/>
                          <pic:cNvPicPr>
                            <a:picLocks noChangeAspect="1"/>
                          </pic:cNvPicPr>
                        </pic:nvPicPr>
                        <pic:blipFill>
                          <a:blip r:embed="rId12"/>
                          <a:stretch>
                            <a:fillRect/>
                          </a:stretch>
                        </pic:blipFill>
                        <pic:spPr>
                          <a:xfrm>
                            <a:off x="0" y="0"/>
                            <a:ext cx="3362325" cy="2522855"/>
                          </a:xfrm>
                          <a:prstGeom prst="rect">
                            <a:avLst/>
                          </a:prstGeom>
                          <a:noFill/>
                          <a:ln>
                            <a:noFill/>
                          </a:ln>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3318510" cy="2489200"/>
                  <wp:effectExtent l="0" t="0" r="15240" b="6350"/>
                  <wp:docPr id="63" name="图片 9" descr="微信图片_2022122116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descr="微信图片_20221221165220"/>
                          <pic:cNvPicPr>
                            <a:picLocks noChangeAspect="1"/>
                          </pic:cNvPicPr>
                        </pic:nvPicPr>
                        <pic:blipFill>
                          <a:blip r:embed="rId13"/>
                          <a:stretch>
                            <a:fillRect/>
                          </a:stretch>
                        </pic:blipFill>
                        <pic:spPr>
                          <a:xfrm>
                            <a:off x="0" y="0"/>
                            <a:ext cx="3318510" cy="2489200"/>
                          </a:xfrm>
                          <a:prstGeom prst="rect">
                            <a:avLst/>
                          </a:prstGeom>
                          <a:noFill/>
                          <a:ln>
                            <a:noFill/>
                          </a:ln>
                        </pic:spPr>
                      </pic:pic>
                    </a:graphicData>
                  </a:graphic>
                </wp:inline>
              </w:drawing>
            </w:r>
          </w:p>
          <w:p>
            <w:pPr>
              <w:pStyle w:val="5"/>
              <w:ind w:left="0" w:leftChars="0" w:right="0" w:rightChars="0" w:firstLine="0" w:firstLineChars="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普安县青山镇胜华甲醇燃油经营部</w:t>
            </w:r>
          </w:p>
          <w:p>
            <w:pPr>
              <w:pStyle w:val="19"/>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9"/>
              <w:bidi w:val="0"/>
            </w:pPr>
            <w:r>
              <w:rPr>
                <w:rFonts w:hint="eastAsia"/>
              </w:rPr>
              <w:t>S011053000110201000846</w:t>
            </w:r>
          </w:p>
        </w:tc>
        <w:tc>
          <w:tcPr>
            <w:tcW w:w="1897"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pPr>
            <w:r>
              <w:rPr>
                <w:rFonts w:hint="eastAsia"/>
              </w:rPr>
              <w:t>1700000000301753</w:t>
            </w:r>
          </w:p>
        </w:tc>
        <w:tc>
          <w:tcPr>
            <w:tcW w:w="1897"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pPr>
            <w:r>
              <w:rPr>
                <w:rFonts w:hint="eastAsia"/>
              </w:rPr>
              <w:t>S011053000110193002329</w:t>
            </w:r>
          </w:p>
        </w:tc>
        <w:tc>
          <w:tcPr>
            <w:tcW w:w="1897"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pPr>
            <w:r>
              <w:rPr>
                <w:rFonts w:hint="eastAsia"/>
              </w:rPr>
              <w:t>1700000000301699</w:t>
            </w:r>
          </w:p>
        </w:tc>
        <w:tc>
          <w:tcPr>
            <w:tcW w:w="1897"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86"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普安县青山镇胜华甲醇燃油经营部位于普安县青山镇塘梨树水库纪念塔，该经营部经营范围为桶装甲醇零售业务，经营部于2022年12月取得普安县市场监督管理局核发的《营业执照》，统一社会信用代码：92522323MA7K38UB7P，该经营部租用普安县幸福水库管理所的砖混结构建筑作为经营部的备货库房，该备货库房占地面积约为69m2，为一层砖混结构，备货库房作为临时存放桶装甲醇，备货库房甲醇最大储存量不超过2t。</w:t>
            </w:r>
          </w:p>
          <w:p>
            <w:pPr>
              <w:rPr>
                <w:rFonts w:hint="eastAsia"/>
                <w:lang w:eastAsia="zh-CN"/>
              </w:rPr>
            </w:pPr>
          </w:p>
          <w:p>
            <w:pPr>
              <w:pStyle w:val="19"/>
              <w:bidi w:val="0"/>
              <w:ind w:firstLine="480" w:firstLineChars="200"/>
              <w:rPr>
                <w:rFonts w:hint="eastAsia"/>
                <w:lang w:eastAsia="zh-CN"/>
              </w:rPr>
            </w:pPr>
            <w:r>
              <w:rPr>
                <w:rFonts w:hint="eastAsia"/>
                <w:lang w:eastAsia="zh-CN"/>
              </w:rPr>
              <w:t>评价结论：普安县青山镇胜华甲醇燃油经营部安全条件符合现行国家相关法律、法规的相关要求，符合《危险化学品经营许可证管理办法》（原安监总局令〔2012〕第55号，原安监总局2015年79号令修改）规定的安全经营条件。</w:t>
            </w:r>
          </w:p>
          <w:p>
            <w:pPr>
              <w:pStyle w:val="19"/>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549"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drawing>
                <wp:inline distT="0" distB="0" distL="114300" distR="114300">
                  <wp:extent cx="3399155" cy="2073910"/>
                  <wp:effectExtent l="0" t="0" r="10795" b="2540"/>
                  <wp:docPr id="64" name="图片 10"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PS"/>
                          <pic:cNvPicPr>
                            <a:picLocks noChangeAspect="1"/>
                          </pic:cNvPicPr>
                        </pic:nvPicPr>
                        <pic:blipFill>
                          <a:blip r:embed="rId14"/>
                          <a:srcRect/>
                          <a:stretch>
                            <a:fillRect/>
                          </a:stretch>
                        </pic:blipFill>
                        <pic:spPr>
                          <a:xfrm>
                            <a:off x="0" y="0"/>
                            <a:ext cx="3399155" cy="2073910"/>
                          </a:xfrm>
                          <a:prstGeom prst="rect">
                            <a:avLst/>
                          </a:prstGeom>
                          <a:noFill/>
                          <a:ln>
                            <a:noFill/>
                          </a:ln>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3452495" cy="2589530"/>
                  <wp:effectExtent l="0" t="0" r="14605" b="1270"/>
                  <wp:docPr id="65" name="图片 11" descr="微信图片_2022122216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descr="微信图片_20221222165118"/>
                          <pic:cNvPicPr>
                            <a:picLocks noChangeAspect="1"/>
                          </pic:cNvPicPr>
                        </pic:nvPicPr>
                        <pic:blipFill>
                          <a:blip r:embed="rId15"/>
                          <a:stretch>
                            <a:fillRect/>
                          </a:stretch>
                        </pic:blipFill>
                        <pic:spPr>
                          <a:xfrm>
                            <a:off x="0" y="0"/>
                            <a:ext cx="3452495" cy="2589530"/>
                          </a:xfrm>
                          <a:prstGeom prst="rect">
                            <a:avLst/>
                          </a:prstGeom>
                          <a:noFill/>
                          <a:ln>
                            <a:noFill/>
                          </a:ln>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3375025" cy="2531745"/>
                  <wp:effectExtent l="0" t="0" r="15875" b="1905"/>
                  <wp:docPr id="66" name="图片 12" descr="微信图片_202212221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微信图片_20221222165131"/>
                          <pic:cNvPicPr>
                            <a:picLocks noChangeAspect="1"/>
                          </pic:cNvPicPr>
                        </pic:nvPicPr>
                        <pic:blipFill>
                          <a:blip r:embed="rId16"/>
                          <a:stretch>
                            <a:fillRect/>
                          </a:stretch>
                        </pic:blipFill>
                        <pic:spPr>
                          <a:xfrm>
                            <a:off x="0" y="0"/>
                            <a:ext cx="3375025" cy="2531745"/>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贵阳白云兴隆工业气体厂</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pPr>
            <w:r>
              <w:rPr>
                <w:rFonts w:hint="eastAsia"/>
              </w:rPr>
              <w:t>S011053000110201000846</w:t>
            </w:r>
          </w:p>
        </w:tc>
        <w:tc>
          <w:tcPr>
            <w:tcW w:w="1872"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pPr>
            <w:r>
              <w:rPr>
                <w:rFonts w:hint="eastAsia"/>
              </w:rPr>
              <w:t>S011053000110193002329</w:t>
            </w:r>
          </w:p>
        </w:tc>
        <w:tc>
          <w:tcPr>
            <w:tcW w:w="1872"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罗先丹、郦旭锋 2022.12.21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bidi w:val="0"/>
              <w:ind w:firstLine="480" w:firstLineChars="200"/>
              <w:rPr>
                <w:rFonts w:hint="eastAsia"/>
                <w:b w:val="0"/>
                <w:bCs w:val="0"/>
                <w:lang w:eastAsia="zh-CN"/>
              </w:rPr>
            </w:pPr>
            <w:r>
              <w:rPr>
                <w:rFonts w:hint="eastAsia"/>
                <w:b w:val="0"/>
                <w:bCs w:val="0"/>
                <w:lang w:eastAsia="zh-CN"/>
              </w:rPr>
              <w:t>贵阳白云兴隆工业气体厂于2020年06月16日取得贵阳市白云区应急管理局核发的危险化学品经营许可证（详见附件），证书编号：黔筑白危化经字[2020]003号，允许经营范围为氧气、二氧化碳、氩气、氮气、丙烷。该企业于2020年04月更换取得贵州省应急管理厅核发的安全生产许可证（详见附件），证书编号：黔WH安许证字[2020]0112号，许可范围：乙炔（5.3万瓶/年）。</w:t>
            </w:r>
          </w:p>
          <w:p>
            <w:pPr>
              <w:pStyle w:val="19"/>
              <w:bidi w:val="0"/>
              <w:ind w:firstLine="480" w:firstLineChars="200"/>
              <w:rPr>
                <w:rFonts w:hint="eastAsia"/>
                <w:b w:val="0"/>
                <w:bCs w:val="0"/>
                <w:lang w:eastAsia="zh-CN"/>
              </w:rPr>
            </w:pPr>
            <w:r>
              <w:rPr>
                <w:rFonts w:hint="eastAsia"/>
                <w:b w:val="0"/>
                <w:bCs w:val="0"/>
                <w:lang w:eastAsia="zh-CN"/>
              </w:rPr>
              <w:t>该企业主要有乙炔生产车间、工艺气体储罐区及充装区，乙炔生产车间主要有乙炔发生器、压缩机、乙炔气柜等设备，工艺气体储存及充装区设备主要有：20m³液氧储罐1台，</w:t>
            </w:r>
            <w:r>
              <w:rPr>
                <w:rFonts w:hint="eastAsia"/>
                <w:b w:val="0"/>
                <w:bCs w:val="0"/>
                <w:lang w:val="en-US" w:eastAsia="zh-CN"/>
              </w:rPr>
              <w:t>15</w:t>
            </w:r>
            <w:r>
              <w:rPr>
                <w:rFonts w:hint="eastAsia"/>
                <w:b w:val="0"/>
                <w:bCs w:val="0"/>
                <w:lang w:eastAsia="zh-CN"/>
              </w:rPr>
              <w:t>m³液氩储罐1台、</w:t>
            </w:r>
            <w:r>
              <w:rPr>
                <w:rFonts w:hint="eastAsia"/>
                <w:b w:val="0"/>
                <w:bCs w:val="0"/>
                <w:lang w:val="en-US" w:eastAsia="zh-CN"/>
              </w:rPr>
              <w:t>20</w:t>
            </w:r>
            <w:r>
              <w:rPr>
                <w:rFonts w:hint="eastAsia"/>
                <w:b w:val="0"/>
                <w:bCs w:val="0"/>
                <w:lang w:eastAsia="zh-CN"/>
              </w:rPr>
              <w:t>m³二氧化碳储罐1台、20m³液氮储罐1台以及配套的汽化器、低温泵、充装排、钢瓶等。</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根据《氧气站设计规范》GB50030-2013和《建筑设计防火规范》GB50016-2014（2018版）安全检查，厂内乙炔生产区、工业气体储存及充装区内外部安全距离各检查项符合要求，在役生产装置运行正常，未使用淘汰工艺，生产工艺、安全控制措施现状符合安全要求，安全生产管理制度、安全责任制和操作规程符合相应法规的规定，因此，本报告评价结论为贵阳白云兴隆工业气体厂安全生产条件能满足安全生产的要求。</w:t>
            </w:r>
          </w:p>
          <w:p>
            <w:pPr>
              <w:pStyle w:val="1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pStyle w:val="19"/>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5215" cy="2718435"/>
                  <wp:effectExtent l="0" t="0" r="13335" b="5715"/>
                  <wp:docPr id="67" name="图片 67" descr="IMG_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7686"/>
                          <pic:cNvPicPr>
                            <a:picLocks noChangeAspect="1"/>
                          </pic:cNvPicPr>
                        </pic:nvPicPr>
                        <pic:blipFill>
                          <a:blip r:embed="rId17"/>
                          <a:stretch>
                            <a:fillRect/>
                          </a:stretch>
                        </pic:blipFill>
                        <pic:spPr>
                          <a:xfrm>
                            <a:off x="0" y="0"/>
                            <a:ext cx="3625215" cy="271843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20135" cy="2715260"/>
                  <wp:effectExtent l="0" t="0" r="18415" b="8890"/>
                  <wp:docPr id="4" name="图片 4" descr="IMG_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787"/>
                          <pic:cNvPicPr>
                            <a:picLocks noChangeAspect="1"/>
                          </pic:cNvPicPr>
                        </pic:nvPicPr>
                        <pic:blipFill>
                          <a:blip r:embed="rId18"/>
                          <a:stretch>
                            <a:fillRect/>
                          </a:stretch>
                        </pic:blipFill>
                        <pic:spPr>
                          <a:xfrm>
                            <a:off x="0" y="0"/>
                            <a:ext cx="3620135" cy="2715260"/>
                          </a:xfrm>
                          <a:prstGeom prst="rect">
                            <a:avLst/>
                          </a:prstGeom>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3786505" cy="2839085"/>
                  <wp:effectExtent l="0" t="0" r="4445" b="18415"/>
                  <wp:docPr id="5" name="图片 5" descr="IMG_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799"/>
                          <pic:cNvPicPr>
                            <a:picLocks noChangeAspect="1"/>
                          </pic:cNvPicPr>
                        </pic:nvPicPr>
                        <pic:blipFill>
                          <a:blip r:embed="rId19"/>
                          <a:stretch>
                            <a:fillRect/>
                          </a:stretch>
                        </pic:blipFill>
                        <pic:spPr>
                          <a:xfrm>
                            <a:off x="0" y="0"/>
                            <a:ext cx="3786505" cy="28390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06825" cy="2854960"/>
                  <wp:effectExtent l="0" t="0" r="3175" b="2540"/>
                  <wp:docPr id="6" name="图片 6" descr="IMG_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803"/>
                          <pic:cNvPicPr>
                            <a:picLocks noChangeAspect="1"/>
                          </pic:cNvPicPr>
                        </pic:nvPicPr>
                        <pic:blipFill>
                          <a:blip r:embed="rId20"/>
                          <a:stretch>
                            <a:fillRect/>
                          </a:stretch>
                        </pic:blipFill>
                        <pic:spPr>
                          <a:xfrm>
                            <a:off x="0" y="0"/>
                            <a:ext cx="3806825" cy="2854960"/>
                          </a:xfrm>
                          <a:prstGeom prst="rect">
                            <a:avLst/>
                          </a:prstGeom>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2793365" cy="3725545"/>
                  <wp:effectExtent l="0" t="0" r="6985" b="8255"/>
                  <wp:docPr id="7" name="图片 7" descr="IMG_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805"/>
                          <pic:cNvPicPr>
                            <a:picLocks noChangeAspect="1"/>
                          </pic:cNvPicPr>
                        </pic:nvPicPr>
                        <pic:blipFill>
                          <a:blip r:embed="rId21"/>
                          <a:stretch>
                            <a:fillRect/>
                          </a:stretch>
                        </pic:blipFill>
                        <pic:spPr>
                          <a:xfrm>
                            <a:off x="0" y="0"/>
                            <a:ext cx="2793365" cy="3725545"/>
                          </a:xfrm>
                          <a:prstGeom prst="rect">
                            <a:avLst/>
                          </a:prstGeom>
                        </pic:spPr>
                      </pic:pic>
                    </a:graphicData>
                  </a:graphic>
                </wp:inline>
              </w:drawing>
            </w:r>
          </w:p>
          <w:p>
            <w:pPr>
              <w:pStyle w:val="19"/>
              <w:bidi w:val="0"/>
              <w:rPr>
                <w:rFonts w:hint="default"/>
                <w:lang w:val="en-US" w:eastAsia="zh-CN"/>
              </w:rPr>
            </w:pPr>
          </w:p>
          <w:p>
            <w:pPr>
              <w:pStyle w:val="19"/>
              <w:bidi w:val="0"/>
              <w:rPr>
                <w:rFonts w:hint="default"/>
                <w:lang w:val="en-US" w:eastAsia="zh-CN"/>
              </w:rPr>
            </w:pPr>
          </w:p>
          <w:p>
            <w:pPr>
              <w:pStyle w:val="14"/>
              <w:rPr>
                <w:rFonts w:hint="default"/>
                <w:lang w:val="en-US" w:eastAsia="zh-CN"/>
              </w:rPr>
            </w:pPr>
          </w:p>
          <w:p>
            <w:pPr>
              <w:pStyle w:val="14"/>
              <w:rPr>
                <w:rFonts w:hint="default"/>
                <w:lang w:val="en-US" w:eastAsia="zh-CN"/>
              </w:rPr>
            </w:pP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4"/>
        <w:gridCol w:w="1769"/>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项目名称</w:t>
            </w:r>
          </w:p>
        </w:tc>
        <w:tc>
          <w:tcPr>
            <w:tcW w:w="7530"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普安风洁能源有限责任公司青山加油站</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完成时间</w:t>
            </w:r>
          </w:p>
        </w:tc>
        <w:tc>
          <w:tcPr>
            <w:tcW w:w="753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项目负责人</w:t>
            </w: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9"/>
              <w:bidi w:val="0"/>
            </w:pPr>
            <w:r>
              <w:rPr>
                <w:rFonts w:hint="eastAsia"/>
              </w:rPr>
              <w:t>S011053000110201000846</w:t>
            </w:r>
          </w:p>
        </w:tc>
        <w:tc>
          <w:tcPr>
            <w:tcW w:w="1897"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restart"/>
            <w:tcBorders>
              <w:tl2br w:val="nil"/>
              <w:tr2bl w:val="nil"/>
            </w:tcBorders>
            <w:shd w:val="clear" w:color="auto" w:fill="auto"/>
            <w:vAlign w:val="center"/>
          </w:tcPr>
          <w:p>
            <w:pPr>
              <w:pStyle w:val="19"/>
              <w:bidi w:val="0"/>
            </w:pPr>
            <w:r>
              <w:t>项目组成员</w:t>
            </w: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pPr>
            <w:r>
              <w:rPr>
                <w:rFonts w:hint="eastAsia"/>
              </w:rPr>
              <w:t>1700000000301753</w:t>
            </w:r>
          </w:p>
        </w:tc>
        <w:tc>
          <w:tcPr>
            <w:tcW w:w="1897"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pPr>
            <w:r>
              <w:rPr>
                <w:rFonts w:hint="eastAsia"/>
              </w:rPr>
              <w:t>S011053000110193002329</w:t>
            </w:r>
          </w:p>
        </w:tc>
        <w:tc>
          <w:tcPr>
            <w:tcW w:w="1897"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pPr>
            <w:r>
              <w:rPr>
                <w:rFonts w:hint="eastAsia"/>
              </w:rPr>
              <w:t>1700000000301699</w:t>
            </w:r>
          </w:p>
        </w:tc>
        <w:tc>
          <w:tcPr>
            <w:tcW w:w="1897"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19"/>
              <w:bidi w:val="0"/>
            </w:pPr>
          </w:p>
        </w:tc>
        <w:tc>
          <w:tcPr>
            <w:tcW w:w="176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技术专家</w:t>
            </w:r>
          </w:p>
        </w:tc>
        <w:tc>
          <w:tcPr>
            <w:tcW w:w="753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现场勘察人员及时间</w:t>
            </w:r>
          </w:p>
        </w:tc>
        <w:tc>
          <w:tcPr>
            <w:tcW w:w="753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罗先丹、许丹 2023.1.5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3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824" w:type="dxa"/>
            <w:tcBorders>
              <w:tl2br w:val="nil"/>
              <w:tr2bl w:val="nil"/>
            </w:tcBorders>
            <w:shd w:val="clear" w:color="auto" w:fill="auto"/>
            <w:vAlign w:val="center"/>
          </w:tcPr>
          <w:p>
            <w:pPr>
              <w:pStyle w:val="19"/>
              <w:bidi w:val="0"/>
            </w:pPr>
            <w:r>
              <w:t>项目简介</w:t>
            </w:r>
          </w:p>
        </w:tc>
        <w:tc>
          <w:tcPr>
            <w:tcW w:w="7530"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普安风洁能源有限责任公司青山加油站（原贵州北威置业有限公司普安县青山加油站）成立于2022年04月15日，位于贵州省黔西南州普安县青山镇范家寨村，企业类型为有限责任公司分公司，负责人，龙国华。加油站内设40m³汽油储罐2个，40m³柴油储罐2个，总容积为160m³，油品折算后总容积为120m3（柴油容积折半计入），根据《汽车加油加气加氢站技术标准》（GB50156-2021）加油站等级划分标准，单个汽油罐容积为40m³，为二级加油站。</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评价结论：普安风洁能源有限责任公司青山加油站现状条件符合现行国家相关法律、法规的相关要求，符合《危险化学品经营许可证管理办法》规定的安全经营条件。</w:t>
            </w:r>
          </w:p>
          <w:p>
            <w:pPr>
              <w:rPr>
                <w:rFonts w:hint="eastAsia"/>
                <w:lang w:eastAsia="zh-CN"/>
              </w:rPr>
            </w:pPr>
          </w:p>
          <w:p>
            <w:pPr>
              <w:pStyle w:val="19"/>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现场照片</w:t>
            </w:r>
          </w:p>
        </w:tc>
        <w:tc>
          <w:tcPr>
            <w:tcW w:w="7530" w:type="dxa"/>
            <w:gridSpan w:val="3"/>
            <w:tcBorders>
              <w:tl2br w:val="nil"/>
              <w:tr2bl w:val="nil"/>
            </w:tcBorders>
            <w:shd w:val="clear" w:color="auto" w:fill="auto"/>
            <w:vAlign w:val="top"/>
          </w:tcPr>
          <w:p>
            <w:pPr>
              <w:pStyle w:val="19"/>
              <w:bidi w:val="0"/>
              <w:rPr>
                <w:rFonts w:hint="default"/>
                <w:lang w:val="en-US" w:eastAsia="zh-CN"/>
              </w:rPr>
            </w:pPr>
          </w:p>
          <w:p>
            <w:pPr>
              <w:pStyle w:val="19"/>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3925" cy="2597785"/>
                  <wp:effectExtent l="0" t="0" r="3175" b="12065"/>
                  <wp:docPr id="68" name="图片 13" descr="微信图片_2022123018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微信图片_20221230180422"/>
                          <pic:cNvPicPr>
                            <a:picLocks noChangeAspect="1"/>
                          </pic:cNvPicPr>
                        </pic:nvPicPr>
                        <pic:blipFill>
                          <a:blip r:embed="rId22"/>
                          <a:stretch>
                            <a:fillRect/>
                          </a:stretch>
                        </pic:blipFill>
                        <pic:spPr>
                          <a:xfrm>
                            <a:off x="0" y="0"/>
                            <a:ext cx="3463925" cy="259778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16605" cy="2487295"/>
                  <wp:effectExtent l="0" t="0" r="17145" b="8255"/>
                  <wp:docPr id="69" name="图片 14" descr="微信图片_2022123018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微信图片_20221230180341"/>
                          <pic:cNvPicPr>
                            <a:picLocks noChangeAspect="1"/>
                          </pic:cNvPicPr>
                        </pic:nvPicPr>
                        <pic:blipFill>
                          <a:blip r:embed="rId23"/>
                          <a:stretch>
                            <a:fillRect/>
                          </a:stretch>
                        </pic:blipFill>
                        <pic:spPr>
                          <a:xfrm>
                            <a:off x="0" y="0"/>
                            <a:ext cx="3316605" cy="2487295"/>
                          </a:xfrm>
                          <a:prstGeom prst="rect">
                            <a:avLst/>
                          </a:prstGeom>
                          <a:noFill/>
                          <a:ln>
                            <a:noFill/>
                          </a:ln>
                        </pic:spPr>
                      </pic:pic>
                    </a:graphicData>
                  </a:graphic>
                </wp:inline>
              </w:drawing>
            </w:r>
          </w:p>
          <w:p>
            <w:pPr>
              <w:pStyle w:val="14"/>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65500" cy="2524125"/>
                  <wp:effectExtent l="0" t="0" r="6350" b="9525"/>
                  <wp:docPr id="70" name="图片 15" descr="微信图片_2022123018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descr="微信图片_20221230180336"/>
                          <pic:cNvPicPr>
                            <a:picLocks noChangeAspect="1"/>
                          </pic:cNvPicPr>
                        </pic:nvPicPr>
                        <pic:blipFill>
                          <a:blip r:embed="rId24"/>
                          <a:stretch>
                            <a:fillRect/>
                          </a:stretch>
                        </pic:blipFill>
                        <pic:spPr>
                          <a:xfrm>
                            <a:off x="0" y="0"/>
                            <a:ext cx="3365500" cy="2524125"/>
                          </a:xfrm>
                          <a:prstGeom prst="rect">
                            <a:avLst/>
                          </a:prstGeom>
                          <a:noFill/>
                          <a:ln>
                            <a:noFill/>
                          </a:ln>
                        </pic:spPr>
                      </pic:pic>
                    </a:graphicData>
                  </a:graphic>
                </wp:inline>
              </w:drawing>
            </w:r>
          </w:p>
          <w:p>
            <w:pPr>
              <w:pStyle w:val="14"/>
              <w:ind w:left="0" w:leftChars="0" w:firstLine="0" w:firstLineChars="0"/>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19"/>
              <w:bidi w:val="0"/>
            </w:pPr>
            <w:r>
              <w:t>被评价单位信息反馈情况</w:t>
            </w:r>
          </w:p>
        </w:tc>
        <w:tc>
          <w:tcPr>
            <w:tcW w:w="753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双山新区圆通加油站</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9"/>
              <w:bidi w:val="0"/>
            </w:pPr>
            <w:r>
              <w:rPr>
                <w:rFonts w:hint="eastAsia"/>
              </w:rPr>
              <w:t>S011053000110201000846</w:t>
            </w:r>
          </w:p>
        </w:tc>
        <w:tc>
          <w:tcPr>
            <w:tcW w:w="1897"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pPr>
            <w:r>
              <w:rPr>
                <w:rFonts w:hint="eastAsia"/>
              </w:rPr>
              <w:t>1700000000301753</w:t>
            </w:r>
          </w:p>
        </w:tc>
        <w:tc>
          <w:tcPr>
            <w:tcW w:w="1897"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pPr>
            <w:r>
              <w:rPr>
                <w:rFonts w:hint="eastAsia"/>
              </w:rPr>
              <w:t>S011053000110193002329</w:t>
            </w:r>
          </w:p>
        </w:tc>
        <w:tc>
          <w:tcPr>
            <w:tcW w:w="1897"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pPr>
            <w:r>
              <w:rPr>
                <w:rFonts w:hint="eastAsia"/>
              </w:rPr>
              <w:t>1700000000301699</w:t>
            </w:r>
          </w:p>
        </w:tc>
        <w:tc>
          <w:tcPr>
            <w:tcW w:w="1897"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双山新区圆通加油站成立于2014年07月11日，位于贵州省毕节市金海湖新区办事处三元村，企业类型为个人独资企业；投资人，柯伟彬。加油站内设30m³汽油储罐2个，30m³柴油储罐2个，总容积为120m3，油品折算后总容积为90m3（柴油容积折半计入），根据《汽车加油加气加氢站技术标准》（GB50156-2021）加油站等级划分标准，单个汽油罐容积为30m³，为三级加油站。</w:t>
            </w:r>
          </w:p>
          <w:p>
            <w:pPr>
              <w:rPr>
                <w:rFonts w:hint="eastAsia"/>
                <w:lang w:eastAsia="zh-CN"/>
              </w:rPr>
            </w:pPr>
          </w:p>
          <w:p>
            <w:pPr>
              <w:pStyle w:val="19"/>
              <w:bidi w:val="0"/>
              <w:ind w:firstLine="480" w:firstLineChars="200"/>
              <w:rPr>
                <w:rFonts w:hint="eastAsia"/>
                <w:lang w:eastAsia="zh-CN"/>
              </w:rPr>
            </w:pPr>
            <w:r>
              <w:rPr>
                <w:rFonts w:hint="eastAsia"/>
                <w:lang w:eastAsia="zh-CN"/>
              </w:rPr>
              <w:t>评价结论：双山新区圆通加油站现状条件符合现行国家相关法律、法规的相关要求，符合《危险化学品经营许可证管理办法》规定的安全经营条件。</w:t>
            </w:r>
          </w:p>
          <w:p>
            <w:pPr>
              <w:rPr>
                <w:rFonts w:hint="eastAsia"/>
                <w:lang w:eastAsia="zh-CN"/>
              </w:rPr>
            </w:pPr>
          </w:p>
          <w:p>
            <w:pPr>
              <w:pStyle w:val="19"/>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rPr>
                <w:rFonts w:hint="default"/>
                <w:lang w:val="en-US" w:eastAsia="zh-CN"/>
              </w:rPr>
            </w:pP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186430" cy="2378710"/>
                  <wp:effectExtent l="0" t="0" r="13970" b="2540"/>
                  <wp:docPr id="71" name="图片 16" descr="IMG_20221230_1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IMG_20221230_122440"/>
                          <pic:cNvPicPr>
                            <a:picLocks noChangeAspect="1"/>
                          </pic:cNvPicPr>
                        </pic:nvPicPr>
                        <pic:blipFill>
                          <a:blip r:embed="rId25"/>
                          <a:stretch>
                            <a:fillRect/>
                          </a:stretch>
                        </pic:blipFill>
                        <pic:spPr>
                          <a:xfrm>
                            <a:off x="0" y="0"/>
                            <a:ext cx="3186430" cy="2378710"/>
                          </a:xfrm>
                          <a:prstGeom prst="rect">
                            <a:avLst/>
                          </a:prstGeom>
                          <a:noFill/>
                          <a:ln>
                            <a:noFill/>
                          </a:ln>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27070" cy="2419985"/>
                  <wp:effectExtent l="0" t="0" r="11430" b="18415"/>
                  <wp:docPr id="72" name="图片 17" descr="IMG_20221230_12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IMG_20221230_122523"/>
                          <pic:cNvPicPr>
                            <a:picLocks noChangeAspect="1"/>
                          </pic:cNvPicPr>
                        </pic:nvPicPr>
                        <pic:blipFill>
                          <a:blip r:embed="rId26"/>
                          <a:stretch>
                            <a:fillRect/>
                          </a:stretch>
                        </pic:blipFill>
                        <pic:spPr>
                          <a:xfrm>
                            <a:off x="0" y="0"/>
                            <a:ext cx="3227070" cy="2419985"/>
                          </a:xfrm>
                          <a:prstGeom prst="rect">
                            <a:avLst/>
                          </a:prstGeom>
                          <a:noFill/>
                          <a:ln>
                            <a:noFill/>
                          </a:ln>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68980" cy="2451735"/>
                  <wp:effectExtent l="0" t="0" r="7620" b="5715"/>
                  <wp:docPr id="73" name="图片 18" descr="IMG_20221230_12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descr="IMG_20221230_122053"/>
                          <pic:cNvPicPr>
                            <a:picLocks noChangeAspect="1"/>
                          </pic:cNvPicPr>
                        </pic:nvPicPr>
                        <pic:blipFill>
                          <a:blip r:embed="rId27"/>
                          <a:stretch>
                            <a:fillRect/>
                          </a:stretch>
                        </pic:blipFill>
                        <pic:spPr>
                          <a:xfrm>
                            <a:off x="0" y="0"/>
                            <a:ext cx="3268980" cy="2451735"/>
                          </a:xfrm>
                          <a:prstGeom prst="rect">
                            <a:avLst/>
                          </a:prstGeom>
                          <a:noFill/>
                          <a:ln>
                            <a:noFill/>
                          </a:ln>
                        </pic:spPr>
                      </pic:pic>
                    </a:graphicData>
                  </a:graphic>
                </wp:inline>
              </w:drawing>
            </w:r>
          </w:p>
          <w:p>
            <w:pPr>
              <w:pStyle w:val="5"/>
              <w:ind w:left="0" w:leftChars="0" w:right="0" w:rightChars="0" w:firstLine="0" w:firstLineChars="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铜仁合益气体有限公司大龙分公司（气体经营部）</w:t>
            </w:r>
          </w:p>
          <w:p>
            <w:pPr>
              <w:pStyle w:val="19"/>
              <w:bidi w:val="0"/>
              <w:ind w:firstLine="0" w:firstLineChars="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完成时间</w:t>
            </w:r>
          </w:p>
        </w:tc>
        <w:tc>
          <w:tcPr>
            <w:tcW w:w="7581"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2023.1.16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pPr>
            <w:r>
              <w:t>姓名</w:t>
            </w:r>
          </w:p>
        </w:tc>
        <w:tc>
          <w:tcPr>
            <w:tcW w:w="3864" w:type="dxa"/>
            <w:tcBorders>
              <w:tl2br w:val="nil"/>
              <w:tr2bl w:val="nil"/>
            </w:tcBorders>
            <w:shd w:val="clear" w:color="auto" w:fill="auto"/>
            <w:vAlign w:val="center"/>
          </w:tcPr>
          <w:p>
            <w:pPr>
              <w:pStyle w:val="19"/>
              <w:bidi w:val="0"/>
              <w:ind w:firstLine="0" w:firstLineChars="0"/>
            </w:pPr>
            <w:r>
              <w:t>资格证书号</w:t>
            </w:r>
          </w:p>
        </w:tc>
        <w:tc>
          <w:tcPr>
            <w:tcW w:w="1897" w:type="dxa"/>
            <w:tcBorders>
              <w:tl2br w:val="nil"/>
              <w:tr2bl w:val="nil"/>
            </w:tcBorders>
            <w:shd w:val="clear" w:color="auto" w:fill="auto"/>
            <w:vAlign w:val="center"/>
          </w:tcPr>
          <w:p>
            <w:pPr>
              <w:pStyle w:val="19"/>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项目负责人</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9"/>
              <w:bidi w:val="0"/>
              <w:ind w:firstLine="0" w:firstLineChars="0"/>
            </w:pPr>
            <w:r>
              <w:rPr>
                <w:rFonts w:hint="eastAsia"/>
              </w:rPr>
              <w:t>S011053000110201000846</w:t>
            </w:r>
          </w:p>
        </w:tc>
        <w:tc>
          <w:tcPr>
            <w:tcW w:w="1897" w:type="dxa"/>
            <w:tcBorders>
              <w:tl2br w:val="nil"/>
              <w:tr2bl w:val="nil"/>
            </w:tcBorders>
            <w:shd w:val="clear" w:color="auto" w:fill="auto"/>
            <w:vAlign w:val="center"/>
          </w:tcPr>
          <w:p>
            <w:pPr>
              <w:pStyle w:val="19"/>
              <w:bidi w:val="0"/>
              <w:ind w:firstLine="0" w:firstLineChars="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ind w:firstLine="0" w:firstLineChars="0"/>
            </w:pPr>
            <w:r>
              <w:t>项目组成员</w:t>
            </w: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19"/>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vMerge w:val="continue"/>
            <w:tcBorders>
              <w:tl2br w:val="nil"/>
              <w:tr2bl w:val="nil"/>
            </w:tcBorders>
            <w:shd w:val="clear" w:color="auto" w:fill="auto"/>
            <w:vAlign w:val="center"/>
          </w:tcPr>
          <w:p>
            <w:pPr>
              <w:pStyle w:val="19"/>
              <w:bidi w:val="0"/>
              <w:ind w:firstLine="0" w:firstLineChars="0"/>
            </w:pPr>
          </w:p>
        </w:tc>
        <w:tc>
          <w:tcPr>
            <w:tcW w:w="1820"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技术专家</w:t>
            </w:r>
          </w:p>
        </w:tc>
        <w:tc>
          <w:tcPr>
            <w:tcW w:w="7581" w:type="dxa"/>
            <w:gridSpan w:val="3"/>
            <w:tcBorders>
              <w:tl2br w:val="nil"/>
              <w:tr2bl w:val="nil"/>
            </w:tcBorders>
            <w:shd w:val="clear" w:color="auto" w:fill="auto"/>
            <w:vAlign w:val="center"/>
          </w:tcPr>
          <w:p>
            <w:pPr>
              <w:pStyle w:val="19"/>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pPr>
            <w:r>
              <w:t>现场勘察人员及时间</w:t>
            </w:r>
          </w:p>
        </w:tc>
        <w:tc>
          <w:tcPr>
            <w:tcW w:w="7581"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罗先丹、郦旭锋 2023.1.6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9"/>
              <w:bidi w:val="0"/>
              <w:ind w:firstLine="0" w:firstLineChars="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铜仁合益气体有限公司大龙分公司注册地址位于贵州省铜仁市大龙经济开发区清水塘村大河坡组，法人代表：王雄。经营地址位于贵州省铜仁市大龙经济开发区清水塘村大河坡组，主要经营氧气、乙炔、氩气、氮气、二氧化碳、丙烷的零售业务，经营商店内部储存的危险化学品总量不大于1t，储存容器为40L气瓶。</w:t>
            </w:r>
          </w:p>
          <w:p>
            <w:pPr>
              <w:rPr>
                <w:rFonts w:hint="eastAsia"/>
                <w:lang w:eastAsia="zh-CN"/>
              </w:rPr>
            </w:pPr>
          </w:p>
          <w:p>
            <w:pPr>
              <w:pStyle w:val="19"/>
              <w:bidi w:val="0"/>
              <w:ind w:firstLine="480" w:firstLineChars="200"/>
              <w:rPr>
                <w:rFonts w:hint="eastAsia"/>
                <w:lang w:eastAsia="zh-CN"/>
              </w:rPr>
            </w:pPr>
            <w:r>
              <w:rPr>
                <w:rFonts w:hint="eastAsia"/>
                <w:lang w:eastAsia="zh-CN"/>
              </w:rPr>
              <w:t>评价结论：铜仁合益气体有限公司大龙分公司按本报告提出的安全对策措施进行经营，符合《危险化学品经营企业开业条件和技术要求》，其安全评价结论为：铜仁合益气体有限公司大龙分公司经营条件符合安全要求。</w:t>
            </w:r>
          </w:p>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rPr>
                <w:rFonts w:hint="default"/>
                <w:lang w:val="en-US" w:eastAsia="zh-CN"/>
              </w:rPr>
            </w:pPr>
          </w:p>
          <w:p>
            <w:pPr>
              <w:pStyle w:val="14"/>
              <w:rPr>
                <w:rFonts w:hint="default"/>
                <w:lang w:val="en-US" w:eastAsia="zh-CN"/>
              </w:rPr>
            </w:pPr>
            <w:r>
              <w:rPr>
                <w:rFonts w:hint="default"/>
                <w:lang w:val="en-US" w:eastAsia="zh-CN"/>
              </w:rPr>
              <w:drawing>
                <wp:inline distT="0" distB="0" distL="114300" distR="114300">
                  <wp:extent cx="3480435" cy="2611120"/>
                  <wp:effectExtent l="0" t="0" r="5715" b="17780"/>
                  <wp:docPr id="74" name="图片 19" descr="微信图片_2022122916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descr="微信图片_20221229164457"/>
                          <pic:cNvPicPr>
                            <a:picLocks noChangeAspect="1"/>
                          </pic:cNvPicPr>
                        </pic:nvPicPr>
                        <pic:blipFill>
                          <a:blip r:embed="rId28"/>
                          <a:stretch>
                            <a:fillRect/>
                          </a:stretch>
                        </pic:blipFill>
                        <pic:spPr>
                          <a:xfrm>
                            <a:off x="0" y="0"/>
                            <a:ext cx="3480435" cy="261112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550920" cy="2456180"/>
                  <wp:effectExtent l="0" t="0" r="11430" b="1270"/>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29"/>
                          <a:stretch>
                            <a:fillRect/>
                          </a:stretch>
                        </pic:blipFill>
                        <pic:spPr>
                          <a:xfrm>
                            <a:off x="0" y="0"/>
                            <a:ext cx="3550920" cy="2456180"/>
                          </a:xfrm>
                          <a:prstGeom prst="rect">
                            <a:avLst/>
                          </a:prstGeom>
                          <a:noFill/>
                          <a:ln>
                            <a:noFill/>
                          </a:ln>
                        </pic:spPr>
                      </pic:pic>
                    </a:graphicData>
                  </a:graphic>
                </wp:inline>
              </w:drawing>
            </w:r>
          </w:p>
          <w:p>
            <w:pPr>
              <w:pStyle w:val="14"/>
              <w:rPr>
                <w:rFonts w:hint="default"/>
                <w:lang w:val="en-US" w:eastAsia="zh-CN"/>
              </w:rPr>
            </w:pPr>
            <w:r>
              <w:rPr>
                <w:rFonts w:hint="default"/>
                <w:lang w:val="en-US" w:eastAsia="zh-CN"/>
              </w:rPr>
              <w:drawing>
                <wp:inline distT="0" distB="0" distL="114300" distR="114300">
                  <wp:extent cx="3514090" cy="2376805"/>
                  <wp:effectExtent l="0" t="0" r="10160" b="4445"/>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30"/>
                          <a:stretch>
                            <a:fillRect/>
                          </a:stretch>
                        </pic:blipFill>
                        <pic:spPr>
                          <a:xfrm>
                            <a:off x="0" y="0"/>
                            <a:ext cx="3514090" cy="2376805"/>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项目名称</w:t>
            </w:r>
          </w:p>
        </w:tc>
        <w:tc>
          <w:tcPr>
            <w:tcW w:w="7581" w:type="dxa"/>
            <w:gridSpan w:val="3"/>
            <w:tcBorders>
              <w:tl2br w:val="nil"/>
              <w:tr2bl w:val="nil"/>
            </w:tcBorders>
            <w:shd w:val="clear" w:color="auto" w:fill="auto"/>
            <w:vAlign w:val="center"/>
          </w:tcPr>
          <w:p>
            <w:pPr>
              <w:pStyle w:val="19"/>
              <w:bidi w:val="0"/>
              <w:rPr>
                <w:rFonts w:hint="eastAsia"/>
                <w:lang w:eastAsia="zh-CN"/>
              </w:rPr>
            </w:pPr>
            <w:r>
              <w:rPr>
                <w:rFonts w:hint="eastAsia"/>
                <w:lang w:eastAsia="zh-CN"/>
              </w:rPr>
              <w:t>平塘者密加油站</w:t>
            </w:r>
          </w:p>
          <w:p>
            <w:pPr>
              <w:pStyle w:val="19"/>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完成时间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pPr>
            <w:r>
              <w:t>姓名</w:t>
            </w:r>
          </w:p>
        </w:tc>
        <w:tc>
          <w:tcPr>
            <w:tcW w:w="3864" w:type="dxa"/>
            <w:tcBorders>
              <w:tl2br w:val="nil"/>
              <w:tr2bl w:val="nil"/>
            </w:tcBorders>
            <w:shd w:val="clear" w:color="auto" w:fill="auto"/>
            <w:vAlign w:val="center"/>
          </w:tcPr>
          <w:p>
            <w:pPr>
              <w:pStyle w:val="19"/>
              <w:bidi w:val="0"/>
            </w:pPr>
            <w:r>
              <w:t>资格证书号</w:t>
            </w:r>
          </w:p>
        </w:tc>
        <w:tc>
          <w:tcPr>
            <w:tcW w:w="1897"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项目负责人</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9"/>
              <w:bidi w:val="0"/>
            </w:pPr>
            <w:r>
              <w:rPr>
                <w:rFonts w:hint="eastAsia"/>
              </w:rPr>
              <w:t>S011053000110201000846</w:t>
            </w:r>
          </w:p>
        </w:tc>
        <w:tc>
          <w:tcPr>
            <w:tcW w:w="1897"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9"/>
              <w:bidi w:val="0"/>
            </w:pPr>
            <w:r>
              <w:t>项目组成员</w:t>
            </w: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9"/>
              <w:bidi w:val="0"/>
            </w:pPr>
            <w:r>
              <w:rPr>
                <w:rFonts w:hint="eastAsia"/>
              </w:rPr>
              <w:t>1700000000301753</w:t>
            </w:r>
          </w:p>
        </w:tc>
        <w:tc>
          <w:tcPr>
            <w:tcW w:w="1897"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9"/>
              <w:bidi w:val="0"/>
            </w:pPr>
            <w:r>
              <w:rPr>
                <w:rFonts w:hint="eastAsia"/>
              </w:rPr>
              <w:t>S011053000110193002329</w:t>
            </w:r>
          </w:p>
        </w:tc>
        <w:tc>
          <w:tcPr>
            <w:tcW w:w="1897"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9"/>
              <w:bidi w:val="0"/>
            </w:pPr>
            <w:r>
              <w:rPr>
                <w:rFonts w:hint="eastAsia"/>
              </w:rPr>
              <w:t>1700000000301699</w:t>
            </w:r>
          </w:p>
        </w:tc>
        <w:tc>
          <w:tcPr>
            <w:tcW w:w="1897"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9"/>
              <w:bidi w:val="0"/>
            </w:pPr>
          </w:p>
        </w:tc>
        <w:tc>
          <w:tcPr>
            <w:tcW w:w="1820"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技术专家</w:t>
            </w:r>
          </w:p>
        </w:tc>
        <w:tc>
          <w:tcPr>
            <w:tcW w:w="7581"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现场勘察人员及时间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罗先丹、郦旭锋 2023.1.7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9"/>
              <w:bidi w:val="0"/>
            </w:pPr>
            <w:r>
              <w:t>项目简介</w:t>
            </w:r>
          </w:p>
        </w:tc>
        <w:tc>
          <w:tcPr>
            <w:tcW w:w="7581"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平塘者密加油站位于贵州省黔南布依族苗族自治州平塘县者密镇，该加油站经营0#柴油、92#汽油、95#汽油，加油站共设置3个卧式埋地油罐，其中30m³92#汽油储罐1个，30m³95#汽油储罐1个，50m³0#柴油储罐1个，总容积为85m³（柴油罐容积折半计），依据《汽车加油加气加氢站技术标准》（GB50156-2021）中对加油站等级划分的规定，该加油站属于三级加油站。</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w:t>
            </w:r>
            <w:bookmarkStart w:id="0" w:name="_Hlk71184508"/>
            <w:r>
              <w:rPr>
                <w:rFonts w:hint="eastAsia"/>
                <w:lang w:eastAsia="zh-CN"/>
              </w:rPr>
              <w:t>平塘者密加油站安全条件和安全设施符合国家相关法律、法规及标准规范的要求</w:t>
            </w:r>
            <w:bookmarkEnd w:id="0"/>
            <w:r>
              <w:rPr>
                <w:rFonts w:hint="eastAsia"/>
                <w:lang w:eastAsia="zh-CN"/>
              </w:rPr>
              <w:t>。</w:t>
            </w:r>
          </w:p>
          <w:p>
            <w:pPr>
              <w:rPr>
                <w:rFonts w:hint="eastAsia"/>
                <w:lang w:eastAsia="zh-CN"/>
              </w:rPr>
            </w:pPr>
          </w:p>
          <w:p>
            <w:pPr>
              <w:pStyle w:val="19"/>
              <w:bidi w:val="0"/>
              <w:ind w:firstLine="480" w:firstLineChars="20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rPr>
                <w:rFonts w:hint="eastAsia"/>
                <w:lang w:eastAsia="zh-CN"/>
              </w:rPr>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现场照片</w:t>
            </w:r>
          </w:p>
        </w:tc>
        <w:tc>
          <w:tcPr>
            <w:tcW w:w="7581" w:type="dxa"/>
            <w:gridSpan w:val="3"/>
            <w:tcBorders>
              <w:tl2br w:val="nil"/>
              <w:tr2bl w:val="nil"/>
            </w:tcBorders>
            <w:shd w:val="clear" w:color="auto" w:fill="auto"/>
            <w:vAlign w:val="top"/>
          </w:tcPr>
          <w:p>
            <w:pPr>
              <w:pStyle w:val="19"/>
              <w:bidi w:val="0"/>
              <w:rPr>
                <w:rFonts w:hint="default"/>
                <w:lang w:val="en-US" w:eastAsia="zh-CN"/>
              </w:rPr>
            </w:pPr>
          </w:p>
          <w:p>
            <w:pPr>
              <w:pStyle w:val="19"/>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96945" cy="2624455"/>
                  <wp:effectExtent l="0" t="0" r="8255" b="4445"/>
                  <wp:docPr id="77" name="图片 77"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PS"/>
                          <pic:cNvPicPr>
                            <a:picLocks noChangeAspect="1"/>
                          </pic:cNvPicPr>
                        </pic:nvPicPr>
                        <pic:blipFill>
                          <a:blip r:embed="rId31"/>
                          <a:stretch>
                            <a:fillRect/>
                          </a:stretch>
                        </pic:blipFill>
                        <pic:spPr>
                          <a:xfrm>
                            <a:off x="0" y="0"/>
                            <a:ext cx="3496945" cy="26244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455035" cy="2592705"/>
                  <wp:effectExtent l="0" t="0" r="12065" b="17145"/>
                  <wp:docPr id="2" name="图片 2" descr="微信图片_2023010623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06234451"/>
                          <pic:cNvPicPr>
                            <a:picLocks noChangeAspect="1"/>
                          </pic:cNvPicPr>
                        </pic:nvPicPr>
                        <pic:blipFill>
                          <a:blip r:embed="rId32"/>
                          <a:stretch>
                            <a:fillRect/>
                          </a:stretch>
                        </pic:blipFill>
                        <pic:spPr>
                          <a:xfrm>
                            <a:off x="0" y="0"/>
                            <a:ext cx="3455035" cy="259270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3488690" cy="2618105"/>
                  <wp:effectExtent l="0" t="0" r="16510" b="10795"/>
                  <wp:docPr id="78" name="图片 78" descr="微信图片_2023010623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30106234427"/>
                          <pic:cNvPicPr>
                            <a:picLocks noChangeAspect="1"/>
                          </pic:cNvPicPr>
                        </pic:nvPicPr>
                        <pic:blipFill>
                          <a:blip r:embed="rId33"/>
                          <a:stretch>
                            <a:fillRect/>
                          </a:stretch>
                        </pic:blipFill>
                        <pic:spPr>
                          <a:xfrm>
                            <a:off x="0" y="0"/>
                            <a:ext cx="3488690" cy="2618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9"/>
              <w:bidi w:val="0"/>
            </w:pPr>
            <w:r>
              <w:t>被评价单位信息反馈情况</w:t>
            </w:r>
          </w:p>
        </w:tc>
        <w:tc>
          <w:tcPr>
            <w:tcW w:w="7581"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pStyle w:val="19"/>
              <w:bidi w:val="0"/>
              <w:rPr>
                <w:rFonts w:hint="eastAsia" w:ascii="宋体" w:hAnsi="宋体" w:eastAsia="宋体" w:cs="Times New Roman"/>
                <w:lang w:eastAsia="zh-CN"/>
              </w:rPr>
            </w:pPr>
            <w:r>
              <w:rPr>
                <w:rFonts w:hint="eastAsia"/>
                <w:lang w:eastAsia="zh-CN"/>
              </w:rPr>
              <w:t>贵阳市白云区牛场乡加油站</w:t>
            </w:r>
          </w:p>
          <w:p>
            <w:pPr>
              <w:pStyle w:val="19"/>
              <w:bidi w:val="0"/>
              <w:rPr>
                <w:rFonts w:hint="default"/>
                <w:lang w:val="en-US" w:eastAsia="zh-CN"/>
              </w:rPr>
            </w:pPr>
            <w:r>
              <w:rPr>
                <w:rFonts w:hint="eastAsia" w:ascii="宋体" w:hAnsi="宋体" w:eastAsia="宋体" w:cs="Times New Roman"/>
                <w:lang w:val="en-US" w:eastAsia="zh-CN"/>
              </w:rPr>
              <w:t>安全</w:t>
            </w:r>
            <w:r>
              <w:rPr>
                <w:rFonts w:hint="eastAsia" w:cs="Times New Roman"/>
                <w:lang w:val="en-US" w:eastAsia="zh-CN"/>
              </w:rPr>
              <w:t>现状</w:t>
            </w:r>
            <w:r>
              <w:rPr>
                <w:rFonts w:hint="eastAsia" w:ascii="宋体" w:hAnsi="宋体" w:eastAsia="宋体" w:cs="Times New Roman"/>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pPr>
            <w:r>
              <w:rPr>
                <w:rFonts w:hint="eastAsia"/>
              </w:rPr>
              <w:t>S011053000110201000846</w:t>
            </w:r>
          </w:p>
        </w:tc>
        <w:tc>
          <w:tcPr>
            <w:tcW w:w="1872"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pPr>
            <w:r>
              <w:rPr>
                <w:rFonts w:hint="eastAsia"/>
              </w:rPr>
              <w:t>S011053000110193002329</w:t>
            </w:r>
          </w:p>
        </w:tc>
        <w:tc>
          <w:tcPr>
            <w:tcW w:w="1872"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bidi w:val="0"/>
              <w:ind w:firstLine="480" w:firstLineChars="200"/>
              <w:rPr>
                <w:rFonts w:hint="eastAsia"/>
                <w:lang w:eastAsia="zh-CN"/>
              </w:rPr>
            </w:pPr>
            <w:r>
              <w:rPr>
                <w:rFonts w:hint="eastAsia"/>
                <w:lang w:eastAsia="zh-CN"/>
              </w:rPr>
              <w:t>贵阳市白云区牛场乡加油站位于贵州省贵阳市白云区蓬莱村，经济类型为集体所有制，法定代表人：陈德理，该加油站加油区设置一台双枪潜油泵0#柴油加油机和一台四枪潜油泵92#/95#汽油加油机（加油站于2022年6月对两台加油机进行了更换，更换后的加油机对应的油品及加油枪数量等均未发生变化），油罐区设置30 m3的SF双层埋地汽油储罐2个（其中92#汽油储罐1个，95#汽油储罐1个），50m³的SF双层埋地储油罐2个（其中0#柴油储罐1个，92#汽油储罐1个），油罐总容积135m3（柴油罐容积折半计入油罐总容积），加油站等级为二级加油站。</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评价结论：贵阳市白云区牛场乡加油站现状条件符合现行国家相关法律、法规的相关要求，符合《危险化学品经营许可证管理办法》规定的安全经营条件。</w:t>
            </w:r>
          </w:p>
          <w:p>
            <w:pPr>
              <w:rPr>
                <w:rFonts w:hint="eastAsia"/>
                <w:lang w:eastAsia="zh-CN"/>
              </w:rPr>
            </w:pPr>
          </w:p>
          <w:p>
            <w:pPr>
              <w:pStyle w:val="19"/>
              <w:bidi w:val="0"/>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rPr>
                <w:rFonts w:hint="default"/>
                <w:lang w:val="en-US" w:eastAsia="zh-CN"/>
              </w:rPr>
            </w:pPr>
          </w:p>
          <w:p>
            <w:pPr>
              <w:pStyle w:val="14"/>
              <w:rPr>
                <w:rFonts w:hint="default"/>
                <w:lang w:val="en-US" w:eastAsia="zh-CN"/>
              </w:rPr>
            </w:pPr>
            <w:r>
              <w:rPr>
                <w:rFonts w:hint="default"/>
                <w:lang w:val="en-US" w:eastAsia="zh-CN"/>
              </w:rPr>
              <w:drawing>
                <wp:inline distT="0" distB="0" distL="114300" distR="114300">
                  <wp:extent cx="3287395" cy="2465705"/>
                  <wp:effectExtent l="0" t="0" r="8255" b="10795"/>
                  <wp:docPr id="79" name="图片 22" descr="微信图片_2023010418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descr="微信图片_20230104180110"/>
                          <pic:cNvPicPr>
                            <a:picLocks noChangeAspect="1"/>
                          </pic:cNvPicPr>
                        </pic:nvPicPr>
                        <pic:blipFill>
                          <a:blip r:embed="rId34"/>
                          <a:stretch>
                            <a:fillRect/>
                          </a:stretch>
                        </pic:blipFill>
                        <pic:spPr>
                          <a:xfrm>
                            <a:off x="0" y="0"/>
                            <a:ext cx="3287395" cy="246570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318510" cy="2489200"/>
                  <wp:effectExtent l="0" t="0" r="15240" b="6350"/>
                  <wp:docPr id="80" name="图片 23" descr="IMG_20230104_16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descr="IMG_20230104_163345"/>
                          <pic:cNvPicPr>
                            <a:picLocks noChangeAspect="1"/>
                          </pic:cNvPicPr>
                        </pic:nvPicPr>
                        <pic:blipFill>
                          <a:blip r:embed="rId35"/>
                          <a:stretch>
                            <a:fillRect/>
                          </a:stretch>
                        </pic:blipFill>
                        <pic:spPr>
                          <a:xfrm>
                            <a:off x="0" y="0"/>
                            <a:ext cx="3318510" cy="2489200"/>
                          </a:xfrm>
                          <a:prstGeom prst="rect">
                            <a:avLst/>
                          </a:prstGeom>
                          <a:noFill/>
                          <a:ln>
                            <a:noFill/>
                          </a:ln>
                        </pic:spPr>
                      </pic:pic>
                    </a:graphicData>
                  </a:graphic>
                </wp:inline>
              </w:drawing>
            </w:r>
          </w:p>
          <w:p>
            <w:pPr>
              <w:bidi w:val="0"/>
              <w:rPr>
                <w:rFonts w:hint="default"/>
                <w:lang w:val="en-US" w:eastAsia="zh-CN"/>
              </w:rPr>
            </w:pPr>
            <w:r>
              <w:rPr>
                <w:rFonts w:hint="default"/>
                <w:lang w:val="en-US" w:eastAsia="zh-CN"/>
              </w:rPr>
              <w:drawing>
                <wp:inline distT="0" distB="0" distL="114300" distR="114300">
                  <wp:extent cx="3347720" cy="2511425"/>
                  <wp:effectExtent l="0" t="0" r="5080" b="3175"/>
                  <wp:docPr id="81" name="图片 24" descr="IMG_20230104_16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descr="IMG_20230104_163026"/>
                          <pic:cNvPicPr>
                            <a:picLocks noChangeAspect="1"/>
                          </pic:cNvPicPr>
                        </pic:nvPicPr>
                        <pic:blipFill>
                          <a:blip r:embed="rId36"/>
                          <a:stretch>
                            <a:fillRect/>
                          </a:stretch>
                        </pic:blipFill>
                        <pic:spPr>
                          <a:xfrm>
                            <a:off x="0" y="0"/>
                            <a:ext cx="3347720" cy="2511425"/>
                          </a:xfrm>
                          <a:prstGeom prst="rect">
                            <a:avLst/>
                          </a:prstGeom>
                          <a:noFill/>
                          <a:ln>
                            <a:noFill/>
                          </a:ln>
                        </pic:spPr>
                      </pic:pic>
                    </a:graphicData>
                  </a:graphic>
                </wp:inline>
              </w:drawing>
            </w:r>
          </w:p>
          <w:p>
            <w:pPr>
              <w:pStyle w:val="19"/>
              <w:bidi w:val="0"/>
              <w:rPr>
                <w:rFonts w:hint="default"/>
                <w:lang w:val="en-US" w:eastAsia="zh-CN"/>
              </w:rPr>
            </w:pP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项目名称</w:t>
            </w:r>
          </w:p>
        </w:tc>
        <w:tc>
          <w:tcPr>
            <w:tcW w:w="7480" w:type="dxa"/>
            <w:gridSpan w:val="3"/>
            <w:tcBorders>
              <w:tl2br w:val="nil"/>
              <w:tr2bl w:val="nil"/>
            </w:tcBorders>
            <w:shd w:val="clear" w:color="auto" w:fill="auto"/>
            <w:vAlign w:val="center"/>
          </w:tcPr>
          <w:p>
            <w:pPr>
              <w:jc w:val="both"/>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七星关区撒拉溪加油站</w:t>
            </w:r>
          </w:p>
          <w:p>
            <w:pPr>
              <w:jc w:val="both"/>
              <w:rPr>
                <w:rFonts w:hint="default"/>
                <w:lang w:val="en-US" w:eastAsia="zh-CN"/>
              </w:rPr>
            </w:pPr>
            <w:r>
              <w:rPr>
                <w:rFonts w:hint="eastAsia"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现状</w:t>
            </w:r>
            <w:r>
              <w:rPr>
                <w:rFonts w:hint="eastAsia"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完成时间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2023.1.22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pPr>
            <w:r>
              <w:t>姓名</w:t>
            </w:r>
          </w:p>
        </w:tc>
        <w:tc>
          <w:tcPr>
            <w:tcW w:w="3812" w:type="dxa"/>
            <w:tcBorders>
              <w:tl2br w:val="nil"/>
              <w:tr2bl w:val="nil"/>
            </w:tcBorders>
            <w:shd w:val="clear" w:color="auto" w:fill="auto"/>
            <w:vAlign w:val="center"/>
          </w:tcPr>
          <w:p>
            <w:pPr>
              <w:pStyle w:val="19"/>
              <w:bidi w:val="0"/>
            </w:pPr>
            <w:r>
              <w:t>资格证书号</w:t>
            </w:r>
          </w:p>
        </w:tc>
        <w:tc>
          <w:tcPr>
            <w:tcW w:w="1872" w:type="dxa"/>
            <w:tcBorders>
              <w:tl2br w:val="nil"/>
              <w:tr2bl w:val="nil"/>
            </w:tcBorders>
            <w:shd w:val="clear" w:color="auto" w:fill="auto"/>
            <w:vAlign w:val="center"/>
          </w:tcPr>
          <w:p>
            <w:pPr>
              <w:pStyle w:val="19"/>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项目负责人</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pPr>
            <w:r>
              <w:rPr>
                <w:rFonts w:hint="eastAsia"/>
              </w:rPr>
              <w:t>S011053000110201000846</w:t>
            </w:r>
          </w:p>
        </w:tc>
        <w:tc>
          <w:tcPr>
            <w:tcW w:w="1872" w:type="dxa"/>
            <w:tcBorders>
              <w:tl2br w:val="nil"/>
              <w:tr2bl w:val="nil"/>
            </w:tcBorders>
            <w:shd w:val="clear" w:color="auto" w:fill="auto"/>
            <w:vAlign w:val="center"/>
          </w:tcPr>
          <w:p>
            <w:pPr>
              <w:pStyle w:val="19"/>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pPr>
            <w:r>
              <w:t>项目组成员</w:t>
            </w: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pPr>
            <w:r>
              <w:rPr>
                <w:rFonts w:hint="eastAsia"/>
              </w:rPr>
              <w:t>1700000000301753</w:t>
            </w:r>
          </w:p>
        </w:tc>
        <w:tc>
          <w:tcPr>
            <w:tcW w:w="1872" w:type="dxa"/>
            <w:tcBorders>
              <w:tl2br w:val="nil"/>
              <w:tr2bl w:val="nil"/>
            </w:tcBorders>
            <w:shd w:val="clear" w:color="auto" w:fill="auto"/>
            <w:vAlign w:val="center"/>
          </w:tcPr>
          <w:p>
            <w:pPr>
              <w:pStyle w:val="19"/>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pPr>
            <w:r>
              <w:rPr>
                <w:rFonts w:hint="eastAsia"/>
              </w:rPr>
              <w:t>S011053000110193002329</w:t>
            </w:r>
          </w:p>
        </w:tc>
        <w:tc>
          <w:tcPr>
            <w:tcW w:w="1872" w:type="dxa"/>
            <w:tcBorders>
              <w:tl2br w:val="nil"/>
              <w:tr2bl w:val="nil"/>
            </w:tcBorders>
            <w:shd w:val="clear" w:color="auto" w:fill="auto"/>
            <w:vAlign w:val="center"/>
          </w:tcPr>
          <w:p>
            <w:pPr>
              <w:pStyle w:val="19"/>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pPr>
            <w:r>
              <w:rPr>
                <w:rFonts w:hint="eastAsia"/>
              </w:rPr>
              <w:t>1700000000301699</w:t>
            </w:r>
          </w:p>
        </w:tc>
        <w:tc>
          <w:tcPr>
            <w:tcW w:w="1872" w:type="dxa"/>
            <w:tcBorders>
              <w:tl2br w:val="nil"/>
              <w:tr2bl w:val="nil"/>
            </w:tcBorders>
            <w:shd w:val="clear" w:color="auto" w:fill="auto"/>
            <w:vAlign w:val="center"/>
          </w:tcPr>
          <w:p>
            <w:pPr>
              <w:pStyle w:val="19"/>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pPr>
          </w:p>
        </w:tc>
        <w:tc>
          <w:tcPr>
            <w:tcW w:w="1796"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技术专家</w:t>
            </w:r>
          </w:p>
        </w:tc>
        <w:tc>
          <w:tcPr>
            <w:tcW w:w="7480" w:type="dxa"/>
            <w:gridSpan w:val="3"/>
            <w:tcBorders>
              <w:tl2br w:val="nil"/>
              <w:tr2bl w:val="nil"/>
            </w:tcBorders>
            <w:shd w:val="clear" w:color="auto" w:fill="auto"/>
            <w:vAlign w:val="center"/>
          </w:tcPr>
          <w:p>
            <w:pPr>
              <w:pStyle w:val="19"/>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现场勘察人员及时间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罗先丹、杨兴 2023.1.5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9"/>
              <w:bidi w:val="0"/>
            </w:pPr>
            <w:r>
              <w:t>项目简介</w:t>
            </w:r>
          </w:p>
        </w:tc>
        <w:tc>
          <w:tcPr>
            <w:tcW w:w="7480"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七星关区撒拉溪加油站位于贵州省毕节市七星关区撒拉溪镇撒拉溪村，经济类型为个人独资企业，投资人：张荣贵，该加油站占地面积为1763.84㎡，加油区设置2台潜油泵加油机，其中四枪汽油加油机1台，双枪柴油加油机1台，油罐区位于车行道下方，为承重结构，油罐区为防渗罐池，设置4个30m³的单层埋地油罐（其中92#汽油储罐1个，95#汽油储罐1个，0#柴油储罐2个），油罐总容积90m3（柴油罐容积折半计入油罐总容积），加油站等级为三级加油站。</w:t>
            </w:r>
          </w:p>
          <w:p>
            <w:pPr>
              <w:rPr>
                <w:rFonts w:hint="eastAsia"/>
                <w:lang w:eastAsia="zh-CN"/>
              </w:rPr>
            </w:pPr>
          </w:p>
          <w:p>
            <w:pPr>
              <w:pStyle w:val="19"/>
              <w:bidi w:val="0"/>
              <w:ind w:firstLine="480" w:firstLineChars="200"/>
              <w:rPr>
                <w:rFonts w:hint="eastAsia"/>
                <w:lang w:eastAsia="zh-CN"/>
              </w:rPr>
            </w:pPr>
            <w:r>
              <w:rPr>
                <w:rFonts w:hint="eastAsia"/>
                <w:lang w:eastAsia="zh-CN"/>
              </w:rPr>
              <w:t>评价结论：七星关区撒拉溪加油站现状条件符合现行国家相关法律、法规的相关要求，符合《危险化学品经营许可证管理办法》规定的安全经营条件。</w:t>
            </w:r>
          </w:p>
          <w:p>
            <w:pPr>
              <w:pStyle w:val="19"/>
              <w:bidi w:val="0"/>
              <w:ind w:firstLine="480" w:firstLineChars="200"/>
            </w:pPr>
          </w:p>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3442970" cy="2550795"/>
                  <wp:effectExtent l="0" t="0" r="5080" b="1905"/>
                  <wp:docPr id="82" name="图片 25" descr="现场考察照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descr="现场考察照片 (15)"/>
                          <pic:cNvPicPr>
                            <a:picLocks noChangeAspect="1"/>
                          </pic:cNvPicPr>
                        </pic:nvPicPr>
                        <pic:blipFill>
                          <a:blip r:embed="rId37"/>
                          <a:stretch>
                            <a:fillRect/>
                          </a:stretch>
                        </pic:blipFill>
                        <pic:spPr>
                          <a:xfrm>
                            <a:off x="0" y="0"/>
                            <a:ext cx="3442970" cy="2550795"/>
                          </a:xfrm>
                          <a:prstGeom prst="rect">
                            <a:avLst/>
                          </a:prstGeom>
                          <a:noFill/>
                          <a:ln>
                            <a:noFill/>
                          </a:ln>
                        </pic:spPr>
                      </pic:pic>
                    </a:graphicData>
                  </a:graphic>
                </wp:inline>
              </w:drawing>
            </w:r>
          </w:p>
          <w:p>
            <w:pPr>
              <w:bidi w:val="0"/>
              <w:rPr>
                <w:rFonts w:hint="default"/>
                <w:lang w:val="en-US" w:eastAsia="zh-CN"/>
              </w:rPr>
            </w:pPr>
            <w:r>
              <w:rPr>
                <w:rFonts w:hint="default"/>
                <w:lang w:val="en-US" w:eastAsia="zh-CN"/>
              </w:rPr>
              <w:drawing>
                <wp:inline distT="0" distB="0" distL="114300" distR="114300">
                  <wp:extent cx="3423920" cy="2568575"/>
                  <wp:effectExtent l="0" t="0" r="5080" b="3175"/>
                  <wp:docPr id="83" name="图片 26" descr="IMG_20221230_1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descr="IMG_20221230_110605"/>
                          <pic:cNvPicPr>
                            <a:picLocks noChangeAspect="1"/>
                          </pic:cNvPicPr>
                        </pic:nvPicPr>
                        <pic:blipFill>
                          <a:blip r:embed="rId38"/>
                          <a:stretch>
                            <a:fillRect/>
                          </a:stretch>
                        </pic:blipFill>
                        <pic:spPr>
                          <a:xfrm>
                            <a:off x="0" y="0"/>
                            <a:ext cx="3423920" cy="2568575"/>
                          </a:xfrm>
                          <a:prstGeom prst="rect">
                            <a:avLst/>
                          </a:prstGeom>
                          <a:noFill/>
                          <a:ln>
                            <a:noFill/>
                          </a:ln>
                        </pic:spPr>
                      </pic:pic>
                    </a:graphicData>
                  </a:graphic>
                </wp:inline>
              </w:drawing>
            </w:r>
          </w:p>
          <w:p>
            <w:pPr>
              <w:bidi w:val="0"/>
              <w:rPr>
                <w:rFonts w:hint="default"/>
                <w:lang w:val="en-US" w:eastAsia="zh-CN"/>
              </w:rPr>
            </w:pPr>
            <w:r>
              <w:rPr>
                <w:rFonts w:hint="default"/>
                <w:lang w:val="en-US" w:eastAsia="zh-CN"/>
              </w:rPr>
              <w:drawing>
                <wp:inline distT="0" distB="0" distL="114300" distR="114300">
                  <wp:extent cx="3451860" cy="2588895"/>
                  <wp:effectExtent l="0" t="0" r="15240" b="1905"/>
                  <wp:docPr id="84" name="图片 27" descr="IMG_20221230_1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descr="IMG_20221230_110849"/>
                          <pic:cNvPicPr>
                            <a:picLocks noChangeAspect="1"/>
                          </pic:cNvPicPr>
                        </pic:nvPicPr>
                        <pic:blipFill>
                          <a:blip r:embed="rId39"/>
                          <a:stretch>
                            <a:fillRect/>
                          </a:stretch>
                        </pic:blipFill>
                        <pic:spPr>
                          <a:xfrm>
                            <a:off x="0" y="0"/>
                            <a:ext cx="3451860" cy="2588895"/>
                          </a:xfrm>
                          <a:prstGeom prst="rect">
                            <a:avLst/>
                          </a:prstGeom>
                          <a:noFill/>
                          <a:ln>
                            <a:noFill/>
                          </a:ln>
                        </pic:spPr>
                      </pic:pic>
                    </a:graphicData>
                  </a:graphic>
                </wp:inline>
              </w:drawing>
            </w:r>
          </w:p>
          <w:p>
            <w:pPr>
              <w:pStyle w:val="19"/>
              <w:bidi w:val="0"/>
              <w:rPr>
                <w:rFonts w:hint="default"/>
                <w:lang w:val="en-US" w:eastAsia="zh-CN"/>
              </w:rPr>
            </w:pP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项目名称</w:t>
            </w:r>
          </w:p>
        </w:tc>
        <w:tc>
          <w:tcPr>
            <w:tcW w:w="7480" w:type="dxa"/>
            <w:gridSpan w:val="3"/>
            <w:tcBorders>
              <w:tl2br w:val="nil"/>
              <w:tr2bl w:val="nil"/>
            </w:tcBorders>
            <w:shd w:val="clear" w:color="auto" w:fill="auto"/>
            <w:vAlign w:val="center"/>
          </w:tcPr>
          <w:p>
            <w:pPr>
              <w:jc w:val="both"/>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大方县双江加油站</w:t>
            </w:r>
          </w:p>
          <w:p>
            <w:pPr>
              <w:jc w:val="both"/>
              <w:rPr>
                <w:rFonts w:hint="default"/>
                <w:lang w:val="en-US" w:eastAsia="zh-CN"/>
              </w:rPr>
            </w:pPr>
            <w:r>
              <w:rPr>
                <w:rFonts w:hint="eastAsia" w:ascii="宋体" w:hAnsi="宋体" w:eastAsia="宋体" w:cs="Times New Roman"/>
                <w:kern w:val="0"/>
                <w:sz w:val="24"/>
                <w:szCs w:val="20"/>
                <w:lang w:val="en-US" w:eastAsia="zh-CN" w:bidi="ar-SA"/>
              </w:rPr>
              <w:t>安全</w:t>
            </w:r>
            <w:r>
              <w:rPr>
                <w:rFonts w:hint="eastAsia" w:ascii="宋体" w:hAnsi="宋体" w:cs="Times New Roman"/>
                <w:kern w:val="0"/>
                <w:sz w:val="24"/>
                <w:szCs w:val="20"/>
                <w:lang w:val="en-US" w:eastAsia="zh-CN" w:bidi="ar-SA"/>
              </w:rPr>
              <w:t>现状</w:t>
            </w:r>
            <w:r>
              <w:rPr>
                <w:rFonts w:hint="eastAsia" w:ascii="宋体" w:hAnsi="宋体" w:eastAsia="宋体" w:cs="Times New Roman"/>
                <w:kern w:val="0"/>
                <w:sz w:val="24"/>
                <w:szCs w:val="20"/>
                <w:lang w:val="en-US" w:eastAsia="zh-CN" w:bidi="ar-SA"/>
              </w:rPr>
              <w:t>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完成时间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2023.1.25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9"/>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pPr>
            <w:r>
              <w:t>姓名</w:t>
            </w:r>
          </w:p>
        </w:tc>
        <w:tc>
          <w:tcPr>
            <w:tcW w:w="3812" w:type="dxa"/>
            <w:tcBorders>
              <w:tl2br w:val="nil"/>
              <w:tr2bl w:val="nil"/>
            </w:tcBorders>
            <w:shd w:val="clear" w:color="auto" w:fill="auto"/>
            <w:vAlign w:val="center"/>
          </w:tcPr>
          <w:p>
            <w:pPr>
              <w:pStyle w:val="19"/>
              <w:bidi w:val="0"/>
              <w:ind w:firstLine="0" w:firstLineChars="0"/>
            </w:pPr>
            <w:r>
              <w:t>资格证书号</w:t>
            </w:r>
          </w:p>
        </w:tc>
        <w:tc>
          <w:tcPr>
            <w:tcW w:w="1872" w:type="dxa"/>
            <w:tcBorders>
              <w:tl2br w:val="nil"/>
              <w:tr2bl w:val="nil"/>
            </w:tcBorders>
            <w:shd w:val="clear" w:color="auto" w:fill="auto"/>
            <w:vAlign w:val="center"/>
          </w:tcPr>
          <w:p>
            <w:pPr>
              <w:pStyle w:val="19"/>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项目负责人</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9"/>
              <w:bidi w:val="0"/>
              <w:ind w:firstLine="0" w:firstLineChars="0"/>
            </w:pPr>
            <w:r>
              <w:rPr>
                <w:rFonts w:hint="eastAsia"/>
              </w:rPr>
              <w:t>S011053000110201000846</w:t>
            </w:r>
          </w:p>
        </w:tc>
        <w:tc>
          <w:tcPr>
            <w:tcW w:w="1872" w:type="dxa"/>
            <w:tcBorders>
              <w:tl2br w:val="nil"/>
              <w:tr2bl w:val="nil"/>
            </w:tcBorders>
            <w:shd w:val="clear" w:color="auto" w:fill="auto"/>
            <w:vAlign w:val="center"/>
          </w:tcPr>
          <w:p>
            <w:pPr>
              <w:pStyle w:val="19"/>
              <w:bidi w:val="0"/>
              <w:ind w:firstLine="0" w:firstLineChars="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9"/>
              <w:bidi w:val="0"/>
              <w:ind w:firstLine="0" w:firstLineChars="0"/>
            </w:pPr>
            <w:r>
              <w:t>项目组成员</w:t>
            </w: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9"/>
              <w:bidi w:val="0"/>
              <w:ind w:firstLine="0" w:firstLineChars="0"/>
            </w:pPr>
            <w:r>
              <w:rPr>
                <w:rFonts w:hint="eastAsia"/>
              </w:rPr>
              <w:t>1700000000301753</w:t>
            </w:r>
          </w:p>
        </w:tc>
        <w:tc>
          <w:tcPr>
            <w:tcW w:w="1872" w:type="dxa"/>
            <w:tcBorders>
              <w:tl2br w:val="nil"/>
              <w:tr2bl w:val="nil"/>
            </w:tcBorders>
            <w:shd w:val="clear" w:color="auto" w:fill="auto"/>
            <w:vAlign w:val="center"/>
          </w:tcPr>
          <w:p>
            <w:pPr>
              <w:pStyle w:val="19"/>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19"/>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9"/>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19"/>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9"/>
              <w:bidi w:val="0"/>
              <w:ind w:firstLine="0" w:firstLineChars="0"/>
            </w:pPr>
            <w:r>
              <w:rPr>
                <w:rFonts w:hint="eastAsia"/>
              </w:rPr>
              <w:t>1700000000301699</w:t>
            </w:r>
          </w:p>
        </w:tc>
        <w:tc>
          <w:tcPr>
            <w:tcW w:w="1872" w:type="dxa"/>
            <w:tcBorders>
              <w:tl2br w:val="nil"/>
              <w:tr2bl w:val="nil"/>
            </w:tcBorders>
            <w:shd w:val="clear" w:color="auto" w:fill="auto"/>
            <w:vAlign w:val="center"/>
          </w:tcPr>
          <w:p>
            <w:pPr>
              <w:pStyle w:val="19"/>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9"/>
              <w:bidi w:val="0"/>
              <w:ind w:firstLine="0" w:firstLineChars="0"/>
            </w:pPr>
          </w:p>
        </w:tc>
        <w:tc>
          <w:tcPr>
            <w:tcW w:w="1796"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9"/>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技术专家</w:t>
            </w:r>
          </w:p>
        </w:tc>
        <w:tc>
          <w:tcPr>
            <w:tcW w:w="7480" w:type="dxa"/>
            <w:gridSpan w:val="3"/>
            <w:tcBorders>
              <w:tl2br w:val="nil"/>
              <w:tr2bl w:val="nil"/>
            </w:tcBorders>
            <w:shd w:val="clear" w:color="auto" w:fill="auto"/>
            <w:vAlign w:val="center"/>
          </w:tcPr>
          <w:p>
            <w:pPr>
              <w:pStyle w:val="19"/>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pPr>
            <w:r>
              <w:t>现场勘察人员及时间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罗先丹、许丹 2022.12.26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ind w:firstLine="0" w:firstLineChars="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9"/>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9"/>
              <w:bidi w:val="0"/>
              <w:ind w:firstLine="0" w:firstLineChars="0"/>
            </w:pPr>
            <w:r>
              <w:t>项目简介</w:t>
            </w:r>
          </w:p>
        </w:tc>
        <w:tc>
          <w:tcPr>
            <w:tcW w:w="7480" w:type="dxa"/>
            <w:gridSpan w:val="3"/>
            <w:tcBorders>
              <w:tl2br w:val="nil"/>
              <w:tr2bl w:val="nil"/>
            </w:tcBorders>
            <w:shd w:val="clear" w:color="auto" w:fill="auto"/>
            <w:vAlign w:val="top"/>
          </w:tcPr>
          <w:p>
            <w:pPr>
              <w:pStyle w:val="19"/>
              <w:bidi w:val="0"/>
              <w:ind w:firstLine="480" w:firstLineChars="200"/>
              <w:rPr>
                <w:rFonts w:hint="eastAsia"/>
                <w:lang w:eastAsia="zh-CN"/>
              </w:rPr>
            </w:pPr>
          </w:p>
          <w:p>
            <w:pPr>
              <w:pStyle w:val="19"/>
              <w:bidi w:val="0"/>
              <w:ind w:firstLine="480" w:firstLineChars="200"/>
              <w:rPr>
                <w:rFonts w:hint="eastAsia"/>
                <w:lang w:eastAsia="zh-CN"/>
              </w:rPr>
            </w:pPr>
            <w:r>
              <w:rPr>
                <w:rFonts w:hint="eastAsia"/>
                <w:lang w:eastAsia="zh-CN"/>
              </w:rPr>
              <w:t>大方县双江加油站位于贵州省毕节市大方县核桃乡，经济类型为个人独资企业，投资人：韦自宏，该加油站于2022年12月对加油站升级改造，升级改造的主要内容为将原有的两台潜油泵加油机和两台自吸式加油机全部更换为四台潜油泵加油机（对应加油机的油品未发生变化），加油区罩棚及站房外部进行装修，在加油站东北侧新增一栋钢架结构的汽车服务棚，加油站其他建构筑物、工艺管线及设备设施等均未发生变化。加油站加油区设置设置4台潜油泵加油机，油罐区设置4个SF双层埋地油罐（其中50m³的92#汽油储罐1个，50m³的0#柴油储罐1个，30m³的0#柴油储罐1个，30m³的95#汽油储罐1个），油罐总容积120m3（柴油罐容积折半计入油罐总容积），加油站等级为二级加油站。</w:t>
            </w:r>
          </w:p>
          <w:p>
            <w:pPr>
              <w:pStyle w:val="19"/>
              <w:bidi w:val="0"/>
              <w:rPr>
                <w:rFonts w:hint="eastAsia"/>
                <w:lang w:eastAsia="zh-CN"/>
              </w:rPr>
            </w:pPr>
          </w:p>
          <w:p>
            <w:pPr>
              <w:pStyle w:val="19"/>
              <w:bidi w:val="0"/>
              <w:ind w:firstLine="480" w:firstLineChars="200"/>
              <w:rPr>
                <w:rFonts w:hint="eastAsia"/>
                <w:lang w:eastAsia="zh-CN"/>
              </w:rPr>
            </w:pPr>
            <w:r>
              <w:rPr>
                <w:rFonts w:hint="eastAsia"/>
                <w:lang w:eastAsia="zh-CN"/>
              </w:rPr>
              <w:t>评价结论：大方县双江加油站现状条件符合现行国家相关法律、法规的相关要求，符合《危险化学品经营许可证管理办法》规定的安全经营条件。</w:t>
            </w:r>
          </w:p>
          <w:p>
            <w:pPr>
              <w:pStyle w:val="19"/>
              <w:bidi w:val="0"/>
              <w:ind w:firstLine="0" w:firstLineChars="0"/>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现场照片</w:t>
            </w:r>
          </w:p>
        </w:tc>
        <w:tc>
          <w:tcPr>
            <w:tcW w:w="7480" w:type="dxa"/>
            <w:gridSpan w:val="3"/>
            <w:tcBorders>
              <w:tl2br w:val="nil"/>
              <w:tr2bl w:val="nil"/>
            </w:tcBorders>
            <w:shd w:val="clear" w:color="auto" w:fill="auto"/>
            <w:vAlign w:val="top"/>
          </w:tcPr>
          <w:p>
            <w:pPr>
              <w:pStyle w:val="19"/>
              <w:bidi w:val="0"/>
              <w:rPr>
                <w:rFonts w:hint="default"/>
                <w:lang w:val="en-US" w:eastAsia="zh-CN"/>
              </w:rPr>
            </w:pPr>
          </w:p>
          <w:p>
            <w:pPr>
              <w:pStyle w:val="14"/>
              <w:rPr>
                <w:rFonts w:hint="default"/>
                <w:lang w:val="en-US" w:eastAsia="zh-CN"/>
              </w:rPr>
            </w:pPr>
            <w:r>
              <w:rPr>
                <w:rFonts w:hint="default"/>
                <w:lang w:val="en-US" w:eastAsia="zh-CN"/>
              </w:rPr>
              <w:drawing>
                <wp:inline distT="0" distB="0" distL="114300" distR="114300">
                  <wp:extent cx="3266440" cy="2449830"/>
                  <wp:effectExtent l="0" t="0" r="10160" b="7620"/>
                  <wp:docPr id="85" name="图片 28" descr="微信图片_2022111718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descr="微信图片_20221117182602"/>
                          <pic:cNvPicPr>
                            <a:picLocks noChangeAspect="1"/>
                          </pic:cNvPicPr>
                        </pic:nvPicPr>
                        <pic:blipFill>
                          <a:blip r:embed="rId40"/>
                          <a:stretch>
                            <a:fillRect/>
                          </a:stretch>
                        </pic:blipFill>
                        <pic:spPr>
                          <a:xfrm>
                            <a:off x="0" y="0"/>
                            <a:ext cx="3266440" cy="2449830"/>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3270250" cy="2453005"/>
                  <wp:effectExtent l="0" t="0" r="6350" b="4445"/>
                  <wp:docPr id="86" name="图片 29" descr="IMG_20221230_14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descr="IMG_20221230_143909"/>
                          <pic:cNvPicPr>
                            <a:picLocks noChangeAspect="1"/>
                          </pic:cNvPicPr>
                        </pic:nvPicPr>
                        <pic:blipFill>
                          <a:blip r:embed="rId41"/>
                          <a:stretch>
                            <a:fillRect/>
                          </a:stretch>
                        </pic:blipFill>
                        <pic:spPr>
                          <a:xfrm>
                            <a:off x="0" y="0"/>
                            <a:ext cx="3270250" cy="2453005"/>
                          </a:xfrm>
                          <a:prstGeom prst="rect">
                            <a:avLst/>
                          </a:prstGeom>
                          <a:noFill/>
                          <a:ln>
                            <a:noFill/>
                          </a:ln>
                        </pic:spPr>
                      </pic:pic>
                    </a:graphicData>
                  </a:graphic>
                </wp:inline>
              </w:drawing>
            </w:r>
          </w:p>
          <w:p>
            <w:pPr>
              <w:bidi w:val="0"/>
              <w:rPr>
                <w:rFonts w:hint="default"/>
                <w:lang w:val="en-US" w:eastAsia="zh-CN"/>
              </w:rPr>
            </w:pPr>
            <w:r>
              <w:rPr>
                <w:rFonts w:hint="default"/>
                <w:lang w:val="en-US" w:eastAsia="zh-CN"/>
              </w:rPr>
              <w:drawing>
                <wp:inline distT="0" distB="0" distL="114300" distR="114300">
                  <wp:extent cx="3385185" cy="2539365"/>
                  <wp:effectExtent l="0" t="0" r="5715" b="13335"/>
                  <wp:docPr id="87" name="图片 30" descr="IMG_20221230_14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descr="IMG_20221230_142503"/>
                          <pic:cNvPicPr>
                            <a:picLocks noChangeAspect="1"/>
                          </pic:cNvPicPr>
                        </pic:nvPicPr>
                        <pic:blipFill>
                          <a:blip r:embed="rId42"/>
                          <a:stretch>
                            <a:fillRect/>
                          </a:stretch>
                        </pic:blipFill>
                        <pic:spPr>
                          <a:xfrm>
                            <a:off x="0" y="0"/>
                            <a:ext cx="3385185" cy="2539365"/>
                          </a:xfrm>
                          <a:prstGeom prst="rect">
                            <a:avLst/>
                          </a:prstGeom>
                          <a:noFill/>
                          <a:ln>
                            <a:noFill/>
                          </a:ln>
                        </pic:spPr>
                      </pic:pic>
                    </a:graphicData>
                  </a:graphic>
                </wp:inline>
              </w:drawing>
            </w:r>
          </w:p>
          <w:p>
            <w:pPr>
              <w:pStyle w:val="19"/>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9"/>
              <w:bidi w:val="0"/>
            </w:pPr>
            <w:r>
              <w:t>被评价单位信息反馈情况</w:t>
            </w:r>
          </w:p>
        </w:tc>
        <w:tc>
          <w:tcPr>
            <w:tcW w:w="7480" w:type="dxa"/>
            <w:gridSpan w:val="3"/>
            <w:tcBorders>
              <w:tl2br w:val="nil"/>
              <w:tr2bl w:val="nil"/>
            </w:tcBorders>
            <w:shd w:val="clear" w:color="auto" w:fill="auto"/>
            <w:vAlign w:val="center"/>
          </w:tcPr>
          <w:p>
            <w:pPr>
              <w:pStyle w:val="19"/>
              <w:bidi w:val="0"/>
            </w:pPr>
            <w:r>
              <w:t>满意</w:t>
            </w:r>
          </w:p>
        </w:tc>
      </w:tr>
    </w:tbl>
    <w:p>
      <w:pPr>
        <w:pStyle w:val="5"/>
        <w:ind w:left="0" w:leftChars="0" w:firstLine="0" w:firstLineChars="0"/>
      </w:pPr>
    </w:p>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17810296"/>
    <w:rsid w:val="17C601C4"/>
    <w:rsid w:val="188D103C"/>
    <w:rsid w:val="18CA2EBE"/>
    <w:rsid w:val="1B9F4DB7"/>
    <w:rsid w:val="1CD17A8D"/>
    <w:rsid w:val="1FDD76F6"/>
    <w:rsid w:val="23356346"/>
    <w:rsid w:val="276E1EEA"/>
    <w:rsid w:val="29925FE1"/>
    <w:rsid w:val="29F53ECF"/>
    <w:rsid w:val="2E046C06"/>
    <w:rsid w:val="2E2E1BF1"/>
    <w:rsid w:val="32CC6EE2"/>
    <w:rsid w:val="385C2AEB"/>
    <w:rsid w:val="3C7D28D5"/>
    <w:rsid w:val="3D3B399E"/>
    <w:rsid w:val="41912F5E"/>
    <w:rsid w:val="42C53343"/>
    <w:rsid w:val="43C0308C"/>
    <w:rsid w:val="48EC5AF0"/>
    <w:rsid w:val="4E3D5914"/>
    <w:rsid w:val="4FE84280"/>
    <w:rsid w:val="52E07D49"/>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9302291"/>
    <w:rsid w:val="7AD10B53"/>
    <w:rsid w:val="7B91439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7"/>
    <w:qFormat/>
    <w:uiPriority w:val="99"/>
    <w:rPr>
      <w:sz w:val="28"/>
      <w:szCs w:val="28"/>
    </w:rPr>
  </w:style>
  <w:style w:type="paragraph" w:styleId="7">
    <w:name w:val="List Bullet 5"/>
    <w:basedOn w:val="1"/>
    <w:qFormat/>
    <w:uiPriority w:val="0"/>
    <w:pPr>
      <w:numPr>
        <w:ilvl w:val="0"/>
        <w:numId w:val="1"/>
      </w:numPr>
    </w:pPr>
  </w:style>
  <w:style w:type="paragraph" w:styleId="8">
    <w:name w:val="Body Text Indent"/>
    <w:basedOn w:val="1"/>
    <w:unhideWhenUsed/>
    <w:qFormat/>
    <w:uiPriority w:val="99"/>
    <w:pPr>
      <w:spacing w:after="120"/>
      <w:ind w:left="420" w:leftChars="200"/>
    </w:pPr>
  </w:style>
  <w:style w:type="paragraph" w:styleId="9">
    <w:name w:val="Balloon Text"/>
    <w:basedOn w:val="1"/>
    <w:link w:val="24"/>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1"/>
    <w:next w:val="1"/>
    <w:qFormat/>
    <w:uiPriority w:val="0"/>
    <w:pPr>
      <w:spacing w:after="120"/>
      <w:ind w:firstLine="420" w:firstLineChars="100"/>
    </w:pPr>
  </w:style>
  <w:style w:type="paragraph" w:styleId="15">
    <w:name w:val="Body Text First Indent 2"/>
    <w:basedOn w:val="1"/>
    <w:next w:val="1"/>
    <w:unhideWhenUsed/>
    <w:qFormat/>
    <w:uiPriority w:val="99"/>
    <w:pPr>
      <w:ind w:firstLine="420" w:firstLineChars="200"/>
    </w:pPr>
  </w:style>
  <w:style w:type="character" w:styleId="18">
    <w:name w:val="annotation reference"/>
    <w:qFormat/>
    <w:uiPriority w:val="0"/>
    <w:rPr>
      <w:sz w:val="21"/>
      <w:szCs w:val="21"/>
    </w:rPr>
  </w:style>
  <w:style w:type="paragraph" w:customStyle="1" w:styleId="19">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0">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1">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p0"/>
    <w:basedOn w:val="1"/>
    <w:qFormat/>
    <w:uiPriority w:val="0"/>
    <w:pPr>
      <w:widowControl/>
    </w:pPr>
    <w:rPr>
      <w:kern w:val="0"/>
      <w:szCs w:val="21"/>
    </w:rPr>
  </w:style>
  <w:style w:type="character" w:customStyle="1" w:styleId="24">
    <w:name w:val="批注框文本 Char"/>
    <w:basedOn w:val="17"/>
    <w:link w:val="9"/>
    <w:qFormat/>
    <w:uiPriority w:val="0"/>
    <w:rPr>
      <w:rFonts w:ascii="Calibri" w:hAnsi="Calibri"/>
      <w:kern w:val="2"/>
      <w:sz w:val="18"/>
      <w:szCs w:val="18"/>
    </w:rPr>
  </w:style>
  <w:style w:type="paragraph" w:customStyle="1" w:styleId="25">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25</Pages>
  <Words>5778</Words>
  <Characters>8231</Characters>
  <Lines>7</Lines>
  <Paragraphs>2</Paragraphs>
  <TotalTime>1</TotalTime>
  <ScaleCrop>false</ScaleCrop>
  <LinksUpToDate>false</LinksUpToDate>
  <CharactersWithSpaces>8244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2023-02-07T03:27:16Z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6F99A67DC19A47D38D9406BBD7C5D8E5</vt:lpwstr>
  </property>
</Properties>
</file>