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49" w:type="dxa"/>
            <w:tcBorders>
              <w:tl2br w:val="nil"/>
              <w:tr2bl w:val="nil"/>
            </w:tcBorders>
            <w:shd w:val="clear" w:color="auto" w:fill="auto"/>
            <w:vAlign w:val="center"/>
          </w:tcPr>
          <w:p>
            <w:pPr>
              <w:pStyle w:val="19"/>
              <w:bidi w:val="0"/>
            </w:pPr>
            <w:r>
              <w:t>项目名称</w:t>
            </w:r>
          </w:p>
        </w:tc>
        <w:tc>
          <w:tcPr>
            <w:tcW w:w="7480" w:type="dxa"/>
            <w:gridSpan w:val="3"/>
            <w:tcBorders>
              <w:tl2br w:val="nil"/>
              <w:tr2bl w:val="nil"/>
            </w:tcBorders>
            <w:shd w:val="clear" w:color="auto" w:fill="auto"/>
            <w:vAlign w:val="center"/>
          </w:tcPr>
          <w:p>
            <w:pPr>
              <w:pStyle w:val="19"/>
              <w:bidi w:val="0"/>
              <w:rPr>
                <w:rFonts w:hint="eastAsia"/>
                <w:lang w:eastAsia="zh-CN"/>
              </w:rPr>
            </w:pPr>
            <w:r>
              <w:rPr>
                <w:rFonts w:hint="eastAsia"/>
                <w:lang w:eastAsia="zh-CN"/>
              </w:rPr>
              <w:t>中国石化销售股份有限公司贵州贵阳修文阳明大道加油站</w:t>
            </w:r>
          </w:p>
          <w:p>
            <w:pPr>
              <w:pStyle w:val="19"/>
              <w:bidi w:val="0"/>
              <w:rPr>
                <w:rFonts w:hint="default"/>
                <w:lang w:val="en-US" w:eastAsia="zh-CN"/>
              </w:rPr>
            </w:pPr>
            <w:r>
              <w:rPr>
                <w:rFonts w:hint="eastAsia"/>
                <w:lang w:eastAsia="zh-CN"/>
              </w:rPr>
              <w:t>新建项目</w:t>
            </w: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完成时间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2023.4.30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9229" w:type="dxa"/>
            <w:gridSpan w:val="4"/>
            <w:tcBorders>
              <w:tl2br w:val="nil"/>
              <w:tr2bl w:val="nil"/>
            </w:tcBorders>
            <w:shd w:val="clear" w:color="auto" w:fill="auto"/>
            <w:vAlign w:val="center"/>
          </w:tcPr>
          <w:p>
            <w:pPr>
              <w:pStyle w:val="19"/>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pPr>
            <w:r>
              <w:t>姓名</w:t>
            </w:r>
          </w:p>
        </w:tc>
        <w:tc>
          <w:tcPr>
            <w:tcW w:w="3812" w:type="dxa"/>
            <w:tcBorders>
              <w:tl2br w:val="nil"/>
              <w:tr2bl w:val="nil"/>
            </w:tcBorders>
            <w:shd w:val="clear" w:color="auto" w:fill="auto"/>
            <w:vAlign w:val="center"/>
          </w:tcPr>
          <w:p>
            <w:pPr>
              <w:pStyle w:val="19"/>
              <w:bidi w:val="0"/>
            </w:pPr>
            <w:r>
              <w:t>资格证书号</w:t>
            </w:r>
          </w:p>
        </w:tc>
        <w:tc>
          <w:tcPr>
            <w:tcW w:w="1872" w:type="dxa"/>
            <w:tcBorders>
              <w:tl2br w:val="nil"/>
              <w:tr2bl w:val="nil"/>
            </w:tcBorders>
            <w:shd w:val="clear" w:color="auto" w:fill="auto"/>
            <w:vAlign w:val="center"/>
          </w:tcPr>
          <w:p>
            <w:pPr>
              <w:pStyle w:val="19"/>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19"/>
              <w:bidi w:val="0"/>
            </w:pPr>
            <w:r>
              <w:t>项目负责人</w:t>
            </w: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9"/>
              <w:bidi w:val="0"/>
            </w:pPr>
            <w:r>
              <w:rPr>
                <w:rFonts w:hint="eastAsia"/>
              </w:rPr>
              <w:t>S011053000110201000846</w:t>
            </w:r>
          </w:p>
        </w:tc>
        <w:tc>
          <w:tcPr>
            <w:tcW w:w="1872" w:type="dxa"/>
            <w:tcBorders>
              <w:tl2br w:val="nil"/>
              <w:tr2bl w:val="nil"/>
            </w:tcBorders>
            <w:shd w:val="clear" w:color="auto" w:fill="auto"/>
            <w:vAlign w:val="center"/>
          </w:tcPr>
          <w:p>
            <w:pPr>
              <w:pStyle w:val="19"/>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54" w:hRule="atLeast"/>
          <w:jc w:val="center"/>
        </w:trPr>
        <w:tc>
          <w:tcPr>
            <w:tcW w:w="1749" w:type="dxa"/>
            <w:vMerge w:val="restart"/>
            <w:tcBorders>
              <w:tl2br w:val="nil"/>
              <w:tr2bl w:val="nil"/>
            </w:tcBorders>
            <w:shd w:val="clear" w:color="auto" w:fill="auto"/>
            <w:vAlign w:val="center"/>
          </w:tcPr>
          <w:p>
            <w:pPr>
              <w:pStyle w:val="19"/>
              <w:bidi w:val="0"/>
            </w:pPr>
            <w:r>
              <w:t>项目组成员</w:t>
            </w: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9"/>
              <w:bidi w:val="0"/>
            </w:pPr>
            <w:r>
              <w:rPr>
                <w:rFonts w:hint="eastAsia"/>
              </w:rPr>
              <w:t>1700000000301753</w:t>
            </w:r>
          </w:p>
        </w:tc>
        <w:tc>
          <w:tcPr>
            <w:tcW w:w="1872" w:type="dxa"/>
            <w:tcBorders>
              <w:tl2br w:val="nil"/>
              <w:tr2bl w:val="nil"/>
            </w:tcBorders>
            <w:shd w:val="clear" w:color="auto" w:fill="auto"/>
            <w:vAlign w:val="center"/>
          </w:tcPr>
          <w:p>
            <w:pPr>
              <w:pStyle w:val="19"/>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19"/>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19"/>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9"/>
              <w:bidi w:val="0"/>
            </w:pPr>
            <w:r>
              <w:rPr>
                <w:rFonts w:hint="eastAsia"/>
              </w:rPr>
              <w:t>S011053000110193002329</w:t>
            </w:r>
          </w:p>
        </w:tc>
        <w:tc>
          <w:tcPr>
            <w:tcW w:w="1872" w:type="dxa"/>
            <w:tcBorders>
              <w:tl2br w:val="nil"/>
              <w:tr2bl w:val="nil"/>
            </w:tcBorders>
            <w:shd w:val="clear" w:color="auto" w:fill="auto"/>
            <w:vAlign w:val="center"/>
          </w:tcPr>
          <w:p>
            <w:pPr>
              <w:pStyle w:val="19"/>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9"/>
              <w:bidi w:val="0"/>
            </w:pPr>
            <w:r>
              <w:rPr>
                <w:rFonts w:hint="eastAsia"/>
              </w:rPr>
              <w:t>1700000000301699</w:t>
            </w:r>
          </w:p>
        </w:tc>
        <w:tc>
          <w:tcPr>
            <w:tcW w:w="1872" w:type="dxa"/>
            <w:tcBorders>
              <w:tl2br w:val="nil"/>
              <w:tr2bl w:val="nil"/>
            </w:tcBorders>
            <w:shd w:val="clear" w:color="auto" w:fill="auto"/>
            <w:vAlign w:val="center"/>
          </w:tcPr>
          <w:p>
            <w:pPr>
              <w:pStyle w:val="19"/>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9"/>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9"/>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9"/>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9"/>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19"/>
              <w:bidi w:val="0"/>
            </w:pPr>
            <w:r>
              <w:t>技术专家</w:t>
            </w:r>
          </w:p>
        </w:tc>
        <w:tc>
          <w:tcPr>
            <w:tcW w:w="7480" w:type="dxa"/>
            <w:gridSpan w:val="3"/>
            <w:tcBorders>
              <w:tl2br w:val="nil"/>
              <w:tr2bl w:val="nil"/>
            </w:tcBorders>
            <w:shd w:val="clear" w:color="auto" w:fill="auto"/>
            <w:vAlign w:val="center"/>
          </w:tcPr>
          <w:p>
            <w:pPr>
              <w:pStyle w:val="19"/>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54" w:hRule="atLeast"/>
          <w:jc w:val="center"/>
        </w:trPr>
        <w:tc>
          <w:tcPr>
            <w:tcW w:w="1749" w:type="dxa"/>
            <w:tcBorders>
              <w:tl2br w:val="nil"/>
              <w:tr2bl w:val="nil"/>
            </w:tcBorders>
            <w:shd w:val="clear" w:color="auto" w:fill="auto"/>
            <w:vAlign w:val="center"/>
          </w:tcPr>
          <w:p>
            <w:pPr>
              <w:pStyle w:val="19"/>
              <w:bidi w:val="0"/>
            </w:pPr>
            <w:r>
              <w:t>现场勘察人员及时间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罗先丹、郦旭锋 2022.8.31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19"/>
              <w:bidi w:val="0"/>
            </w:pPr>
            <w:r>
              <w:t>项目简介</w:t>
            </w:r>
          </w:p>
        </w:tc>
        <w:tc>
          <w:tcPr>
            <w:tcW w:w="7480" w:type="dxa"/>
            <w:gridSpan w:val="3"/>
            <w:tcBorders>
              <w:tl2br w:val="nil"/>
              <w:tr2bl w:val="nil"/>
            </w:tcBorders>
            <w:shd w:val="clear" w:color="auto" w:fill="auto"/>
            <w:vAlign w:val="top"/>
          </w:tcPr>
          <w:p>
            <w:pPr>
              <w:pStyle w:val="19"/>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中国石化销售股份有限公司贵州贵阳修文阳明大道加油站位于贵州省贵阳市修文县阳明洞街道新生村，</w:t>
            </w:r>
            <w:r>
              <w:rPr>
                <w:rFonts w:hint="eastAsia"/>
                <w:lang w:val="en-US" w:eastAsia="zh-CN"/>
              </w:rPr>
              <w:t>占地面积10172.03</w:t>
            </w:r>
            <w:r>
              <w:rPr>
                <w:rFonts w:hint="eastAsia"/>
                <w:lang w:eastAsia="zh-CN"/>
              </w:rPr>
              <w:t>㎡</w:t>
            </w:r>
            <w:r>
              <w:rPr>
                <w:rFonts w:hint="eastAsia"/>
                <w:lang w:val="en-US" w:eastAsia="zh-CN"/>
              </w:rPr>
              <w:t>。加油站拟设置4台加油（注）机</w:t>
            </w:r>
            <w:r>
              <w:rPr>
                <w:rFonts w:hint="eastAsia"/>
                <w:lang w:eastAsia="zh-CN"/>
              </w:rPr>
              <w:t>，其中：</w:t>
            </w:r>
            <w:r>
              <w:rPr>
                <w:rFonts w:hint="eastAsia"/>
                <w:lang w:val="en-US" w:eastAsia="zh-CN"/>
              </w:rPr>
              <w:t>2</w:t>
            </w:r>
            <w:r>
              <w:rPr>
                <w:rFonts w:hint="eastAsia"/>
                <w:lang w:eastAsia="zh-CN"/>
              </w:rPr>
              <w:t>台</w:t>
            </w:r>
            <w:r>
              <w:rPr>
                <w:rFonts w:hint="eastAsia"/>
                <w:lang w:val="en-US" w:eastAsia="zh-CN"/>
              </w:rPr>
              <w:t>6</w:t>
            </w:r>
            <w:r>
              <w:rPr>
                <w:rFonts w:hint="eastAsia"/>
                <w:lang w:eastAsia="zh-CN"/>
              </w:rPr>
              <w:t>枪92#汽油/95#汽油</w:t>
            </w:r>
            <w:r>
              <w:rPr>
                <w:rFonts w:hint="eastAsia"/>
                <w:lang w:val="en-US" w:eastAsia="zh-CN"/>
              </w:rPr>
              <w:t>/98#汽油</w:t>
            </w:r>
            <w:r>
              <w:rPr>
                <w:rFonts w:hint="eastAsia"/>
                <w:lang w:eastAsia="zh-CN"/>
              </w:rPr>
              <w:t>三油品加油机、</w:t>
            </w:r>
            <w:r>
              <w:rPr>
                <w:rFonts w:hint="eastAsia"/>
                <w:lang w:val="en-US" w:eastAsia="zh-CN"/>
              </w:rPr>
              <w:t>1</w:t>
            </w:r>
            <w:r>
              <w:rPr>
                <w:rFonts w:hint="eastAsia"/>
                <w:lang w:eastAsia="zh-CN"/>
              </w:rPr>
              <w:t>台</w:t>
            </w:r>
            <w:r>
              <w:rPr>
                <w:rFonts w:hint="eastAsia"/>
                <w:lang w:val="en-US" w:eastAsia="zh-CN"/>
              </w:rPr>
              <w:t>4</w:t>
            </w:r>
            <w:r>
              <w:rPr>
                <w:rFonts w:hint="eastAsia"/>
                <w:lang w:eastAsia="zh-CN"/>
              </w:rPr>
              <w:t>枪</w:t>
            </w:r>
            <w:r>
              <w:rPr>
                <w:rFonts w:hint="eastAsia"/>
                <w:lang w:val="en-US" w:eastAsia="zh-CN"/>
              </w:rPr>
              <w:t>0#柴油/</w:t>
            </w:r>
            <w:r>
              <w:rPr>
                <w:rFonts w:hint="eastAsia"/>
                <w:lang w:eastAsia="zh-CN"/>
              </w:rPr>
              <w:t>92#汽油双油品加油机、</w:t>
            </w:r>
            <w:r>
              <w:rPr>
                <w:rFonts w:hint="eastAsia"/>
                <w:lang w:val="en-US" w:eastAsia="zh-CN"/>
              </w:rPr>
              <w:t>1</w:t>
            </w:r>
            <w:r>
              <w:rPr>
                <w:rFonts w:hint="eastAsia"/>
                <w:lang w:eastAsia="zh-CN"/>
              </w:rPr>
              <w:t>台</w:t>
            </w:r>
            <w:r>
              <w:rPr>
                <w:rFonts w:hint="eastAsia"/>
                <w:lang w:val="en-US" w:eastAsia="zh-CN"/>
              </w:rPr>
              <w:t>4</w:t>
            </w:r>
            <w:r>
              <w:rPr>
                <w:rFonts w:hint="eastAsia"/>
                <w:lang w:eastAsia="zh-CN"/>
              </w:rPr>
              <w:t>枪M100甲醇燃料加注机 (汽油加油机设油气回收系统，甲醇加注机设气相回收系统)；SF储油罐</w:t>
            </w:r>
            <w:r>
              <w:rPr>
                <w:rFonts w:hint="eastAsia"/>
                <w:lang w:val="en-US" w:eastAsia="zh-CN"/>
              </w:rPr>
              <w:t>5</w:t>
            </w:r>
            <w:r>
              <w:rPr>
                <w:rFonts w:hint="eastAsia"/>
                <w:lang w:eastAsia="zh-CN"/>
              </w:rPr>
              <w:t>个，其中</w:t>
            </w:r>
            <w:r>
              <w:rPr>
                <w:rFonts w:hint="eastAsia"/>
                <w:lang w:val="en-US" w:eastAsia="zh-CN"/>
              </w:rPr>
              <w:t>30</w:t>
            </w:r>
            <w:r>
              <w:rPr>
                <w:rFonts w:hint="eastAsia"/>
                <w:lang w:eastAsia="zh-CN"/>
              </w:rPr>
              <w:t>m392#汽油储罐</w:t>
            </w:r>
            <w:r>
              <w:rPr>
                <w:rFonts w:hint="eastAsia"/>
                <w:lang w:val="en-US" w:eastAsia="zh-CN"/>
              </w:rPr>
              <w:t>1</w:t>
            </w:r>
            <w:r>
              <w:rPr>
                <w:rFonts w:hint="eastAsia"/>
                <w:lang w:eastAsia="zh-CN"/>
              </w:rPr>
              <w:t>个、</w:t>
            </w:r>
            <w:r>
              <w:rPr>
                <w:rFonts w:hint="eastAsia"/>
                <w:lang w:val="en-US" w:eastAsia="zh-CN"/>
              </w:rPr>
              <w:t>30</w:t>
            </w:r>
            <w:r>
              <w:rPr>
                <w:rFonts w:hint="eastAsia"/>
                <w:lang w:eastAsia="zh-CN"/>
              </w:rPr>
              <w:t>m395#汽油储罐1个、</w:t>
            </w:r>
            <w:r>
              <w:rPr>
                <w:rFonts w:hint="eastAsia"/>
                <w:lang w:val="en-US" w:eastAsia="zh-CN"/>
              </w:rPr>
              <w:t>30</w:t>
            </w:r>
            <w:r>
              <w:rPr>
                <w:rFonts w:hint="eastAsia"/>
                <w:lang w:eastAsia="zh-CN"/>
              </w:rPr>
              <w:t>m39</w:t>
            </w:r>
            <w:r>
              <w:rPr>
                <w:rFonts w:hint="eastAsia"/>
                <w:lang w:val="en-US" w:eastAsia="zh-CN"/>
              </w:rPr>
              <w:t>8</w:t>
            </w:r>
            <w:r>
              <w:rPr>
                <w:rFonts w:hint="eastAsia"/>
                <w:lang w:eastAsia="zh-CN"/>
              </w:rPr>
              <w:t>#汽油储罐1个、</w:t>
            </w:r>
            <w:r>
              <w:rPr>
                <w:rFonts w:hint="eastAsia"/>
                <w:lang w:val="en-US" w:eastAsia="zh-CN"/>
              </w:rPr>
              <w:t>3</w:t>
            </w:r>
            <w:r>
              <w:rPr>
                <w:rFonts w:hint="eastAsia"/>
                <w:lang w:eastAsia="zh-CN"/>
              </w:rPr>
              <w:t>0m30#柴油储罐</w:t>
            </w:r>
            <w:r>
              <w:rPr>
                <w:rFonts w:hint="eastAsia"/>
                <w:lang w:val="en-US" w:eastAsia="zh-CN"/>
              </w:rPr>
              <w:t>1</w:t>
            </w:r>
            <w:r>
              <w:rPr>
                <w:rFonts w:hint="eastAsia"/>
                <w:lang w:eastAsia="zh-CN"/>
              </w:rPr>
              <w:t>个、</w:t>
            </w:r>
            <w:r>
              <w:rPr>
                <w:rFonts w:hint="eastAsia"/>
                <w:lang w:val="en-US" w:eastAsia="zh-CN"/>
              </w:rPr>
              <w:t>30</w:t>
            </w:r>
            <w:r>
              <w:rPr>
                <w:rFonts w:hint="eastAsia"/>
                <w:lang w:eastAsia="zh-CN"/>
              </w:rPr>
              <w:t>m3M100甲醇燃料储罐1个，储罐总容积为</w:t>
            </w:r>
            <w:r>
              <w:rPr>
                <w:rFonts w:hint="eastAsia"/>
                <w:lang w:val="en-US" w:eastAsia="zh-CN"/>
              </w:rPr>
              <w:t>150</w:t>
            </w:r>
            <w:r>
              <w:rPr>
                <w:rFonts w:hint="eastAsia"/>
                <w:lang w:eastAsia="zh-CN"/>
              </w:rPr>
              <w:t>m3，汽油最大单罐容积为</w:t>
            </w:r>
            <w:r>
              <w:rPr>
                <w:rFonts w:hint="eastAsia"/>
                <w:lang w:val="en-US" w:eastAsia="zh-CN"/>
              </w:rPr>
              <w:t>30</w:t>
            </w:r>
            <w:r>
              <w:rPr>
                <w:rFonts w:hint="eastAsia"/>
                <w:lang w:eastAsia="zh-CN"/>
              </w:rPr>
              <w:t>m3，柴油最大单罐容积为</w:t>
            </w:r>
            <w:r>
              <w:rPr>
                <w:rFonts w:hint="eastAsia"/>
                <w:lang w:val="en-US" w:eastAsia="zh-CN"/>
              </w:rPr>
              <w:t>30</w:t>
            </w:r>
            <w:r>
              <w:rPr>
                <w:rFonts w:hint="eastAsia"/>
                <w:lang w:eastAsia="zh-CN"/>
              </w:rPr>
              <w:t>m3，根据《汽车加油加气加氢站技术标准》GB50156-2021第3.0.9条，《车用甲醇燃料加注站建设规范》工信厅节[2015]129号，将甲醇计入汽油，柴油折半计入汽油，该加油站折算总容积为</w:t>
            </w:r>
            <w:r>
              <w:rPr>
                <w:rFonts w:hint="eastAsia"/>
                <w:lang w:val="en-US" w:eastAsia="zh-CN"/>
              </w:rPr>
              <w:t>135m³，</w:t>
            </w:r>
            <w:r>
              <w:rPr>
                <w:rFonts w:hint="eastAsia"/>
                <w:lang w:eastAsia="zh-CN"/>
              </w:rPr>
              <w:t>属二级加油（甲醇燃料）站。</w:t>
            </w:r>
          </w:p>
          <w:p>
            <w:pPr>
              <w:pStyle w:val="19"/>
              <w:bidi w:val="0"/>
              <w:rPr>
                <w:rFonts w:hint="eastAsia"/>
                <w:lang w:eastAsia="zh-CN"/>
              </w:rPr>
            </w:pPr>
          </w:p>
          <w:p>
            <w:pPr>
              <w:pStyle w:val="19"/>
              <w:bidi w:val="0"/>
              <w:rPr>
                <w:rFonts w:hint="eastAsia"/>
                <w:lang w:eastAsia="zh-CN"/>
              </w:rPr>
            </w:pPr>
            <w:r>
              <w:rPr>
                <w:rFonts w:hint="eastAsia"/>
                <w:lang w:eastAsia="zh-CN"/>
              </w:rPr>
              <w:t>评价结论：</w:t>
            </w:r>
            <w:r>
              <w:rPr>
                <w:rFonts w:hint="eastAsia"/>
                <w:lang w:val="en-US" w:eastAsia="zh-CN"/>
              </w:rPr>
              <w:t>中国石化销售股份有限公司贵州贵阳修文阳明大道加油站新建项目采用的工艺成熟，技术安全可靠，符合安全运营的要求；项目选址和总体布局能符合国家有关法律、行政法规、部门规章和标准、规范的要求；符合安全建设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19"/>
              <w:bidi w:val="0"/>
            </w:pPr>
            <w:r>
              <w:t>现场照片</w:t>
            </w:r>
          </w:p>
        </w:tc>
        <w:tc>
          <w:tcPr>
            <w:tcW w:w="7480" w:type="dxa"/>
            <w:gridSpan w:val="3"/>
            <w:tcBorders>
              <w:tl2br w:val="nil"/>
              <w:tr2bl w:val="nil"/>
            </w:tcBorders>
            <w:shd w:val="clear" w:color="auto" w:fill="auto"/>
            <w:vAlign w:val="top"/>
          </w:tcPr>
          <w:p>
            <w:pPr>
              <w:pStyle w:val="14"/>
              <w:ind w:left="0" w:leftChars="0" w:right="0" w:rightChars="0" w:firstLine="0" w:firstLineChars="0"/>
              <w:jc w:val="center"/>
              <w:rPr>
                <w:rFonts w:hint="default"/>
                <w:lang w:val="en-US" w:eastAsia="zh-CN"/>
              </w:rPr>
            </w:pPr>
            <w:bookmarkStart w:id="1" w:name="_GoBack"/>
            <w:r>
              <w:rPr>
                <w:rFonts w:hint="default"/>
                <w:lang w:val="en-US" w:eastAsia="zh-CN"/>
              </w:rPr>
              <w:drawing>
                <wp:inline distT="0" distB="0" distL="114300" distR="114300">
                  <wp:extent cx="3382010" cy="2536825"/>
                  <wp:effectExtent l="0" t="0" r="8890" b="15875"/>
                  <wp:docPr id="5" name="图片 1" descr="微信图片_2023021714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微信图片_20230217144718"/>
                          <pic:cNvPicPr>
                            <a:picLocks noChangeAspect="1"/>
                          </pic:cNvPicPr>
                        </pic:nvPicPr>
                        <pic:blipFill>
                          <a:blip r:embed="rId5"/>
                          <a:stretch>
                            <a:fillRect/>
                          </a:stretch>
                        </pic:blipFill>
                        <pic:spPr>
                          <a:xfrm>
                            <a:off x="0" y="0"/>
                            <a:ext cx="3382010" cy="2536825"/>
                          </a:xfrm>
                          <a:prstGeom prst="rect">
                            <a:avLst/>
                          </a:prstGeom>
                          <a:noFill/>
                          <a:ln>
                            <a:noFill/>
                          </a:ln>
                        </pic:spPr>
                      </pic:pic>
                    </a:graphicData>
                  </a:graphic>
                </wp:inline>
              </w:drawing>
            </w:r>
            <w:bookmarkEnd w:id="1"/>
          </w:p>
          <w:p>
            <w:pPr>
              <w:rPr>
                <w:rFonts w:hint="default"/>
                <w:lang w:val="en-US" w:eastAsia="zh-CN"/>
              </w:rPr>
            </w:pPr>
            <w:r>
              <w:rPr>
                <w:rFonts w:hint="default"/>
                <w:lang w:val="en-US" w:eastAsia="zh-CN"/>
              </w:rPr>
              <w:drawing>
                <wp:inline distT="0" distB="0" distL="114300" distR="114300">
                  <wp:extent cx="3427730" cy="2571115"/>
                  <wp:effectExtent l="0" t="0" r="1270" b="635"/>
                  <wp:docPr id="6" name="图片 2" descr="微信图片_2023021714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微信图片_20230217144722"/>
                          <pic:cNvPicPr>
                            <a:picLocks noChangeAspect="1"/>
                          </pic:cNvPicPr>
                        </pic:nvPicPr>
                        <pic:blipFill>
                          <a:blip r:embed="rId6"/>
                          <a:stretch>
                            <a:fillRect/>
                          </a:stretch>
                        </pic:blipFill>
                        <pic:spPr>
                          <a:xfrm rot="10800000">
                            <a:off x="0" y="0"/>
                            <a:ext cx="3427730" cy="2571115"/>
                          </a:xfrm>
                          <a:prstGeom prst="rect">
                            <a:avLst/>
                          </a:prstGeom>
                          <a:noFill/>
                          <a:ln>
                            <a:noFill/>
                          </a:ln>
                        </pic:spPr>
                      </pic:pic>
                    </a:graphicData>
                  </a:graphic>
                </wp:inline>
              </w:drawing>
            </w:r>
          </w:p>
          <w:p>
            <w:pPr>
              <w:pStyle w:val="2"/>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67100" cy="2600325"/>
                  <wp:effectExtent l="0" t="0" r="0" b="9525"/>
                  <wp:docPr id="7" name="图片 3" descr="微信图片_2023021714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微信图片_20230217144731"/>
                          <pic:cNvPicPr>
                            <a:picLocks noChangeAspect="1"/>
                          </pic:cNvPicPr>
                        </pic:nvPicPr>
                        <pic:blipFill>
                          <a:blip r:embed="rId7"/>
                          <a:stretch>
                            <a:fillRect/>
                          </a:stretch>
                        </pic:blipFill>
                        <pic:spPr>
                          <a:xfrm rot="10800000">
                            <a:off x="0" y="0"/>
                            <a:ext cx="3467100" cy="2600325"/>
                          </a:xfrm>
                          <a:prstGeom prst="rect">
                            <a:avLst/>
                          </a:prstGeom>
                          <a:noFill/>
                          <a:ln>
                            <a:noFill/>
                          </a:ln>
                        </pic:spPr>
                      </pic:pic>
                    </a:graphicData>
                  </a:graphic>
                </wp:inline>
              </w:drawing>
            </w:r>
          </w:p>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被评价单位信息反馈情况</w:t>
            </w:r>
          </w:p>
        </w:tc>
        <w:tc>
          <w:tcPr>
            <w:tcW w:w="7480" w:type="dxa"/>
            <w:gridSpan w:val="3"/>
            <w:tcBorders>
              <w:tl2br w:val="nil"/>
              <w:tr2bl w:val="nil"/>
            </w:tcBorders>
            <w:shd w:val="clear" w:color="auto" w:fill="auto"/>
            <w:vAlign w:val="center"/>
          </w:tcPr>
          <w:p>
            <w:pPr>
              <w:pStyle w:val="19"/>
              <w:bidi w:val="0"/>
            </w:pPr>
            <w:r>
              <w:t>满意</w:t>
            </w:r>
          </w:p>
        </w:tc>
      </w:tr>
    </w:tbl>
    <w:p>
      <w:pPr>
        <w:pStyle w:val="3"/>
        <w:bidi w:val="0"/>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项目名称</w:t>
            </w:r>
          </w:p>
        </w:tc>
        <w:tc>
          <w:tcPr>
            <w:tcW w:w="7581" w:type="dxa"/>
            <w:gridSpan w:val="3"/>
            <w:tcBorders>
              <w:tl2br w:val="nil"/>
              <w:tr2bl w:val="nil"/>
            </w:tcBorders>
            <w:shd w:val="clear" w:color="auto" w:fill="auto"/>
            <w:vAlign w:val="center"/>
          </w:tcPr>
          <w:p>
            <w:pPr>
              <w:pStyle w:val="19"/>
              <w:bidi w:val="0"/>
              <w:rPr>
                <w:rFonts w:hint="eastAsia"/>
                <w:lang w:eastAsia="zh-CN"/>
              </w:rPr>
            </w:pPr>
            <w:r>
              <w:rPr>
                <w:rFonts w:hint="eastAsia"/>
                <w:lang w:eastAsia="zh-CN"/>
              </w:rPr>
              <w:t>福泉市道坪德恒昌能源有限公司德恒昌加油站</w:t>
            </w:r>
          </w:p>
          <w:p>
            <w:pPr>
              <w:jc w:val="both"/>
              <w:rPr>
                <w:rFonts w:hint="default"/>
                <w:lang w:val="en-US" w:eastAsia="zh-CN"/>
              </w:rPr>
            </w:pPr>
            <w:r>
              <w:rPr>
                <w:rFonts w:hint="default" w:ascii="宋体" w:hAnsi="宋体" w:eastAsia="宋体" w:cs="Times New Roman"/>
                <w:kern w:val="0"/>
                <w:sz w:val="24"/>
                <w:szCs w:val="20"/>
                <w:lang w:val="en-US" w:eastAsia="zh-CN" w:bidi="ar-SA"/>
              </w:rPr>
              <w:t>安全</w:t>
            </w:r>
            <w:r>
              <w:rPr>
                <w:rFonts w:hint="eastAsia" w:ascii="宋体" w:hAnsi="宋体" w:cs="Times New Roman"/>
                <w:kern w:val="0"/>
                <w:sz w:val="24"/>
                <w:szCs w:val="20"/>
                <w:lang w:val="en-US" w:eastAsia="zh-CN" w:bidi="ar-SA"/>
              </w:rPr>
              <w:t>现状</w:t>
            </w:r>
            <w:r>
              <w:rPr>
                <w:rFonts w:hint="default" w:ascii="宋体" w:hAnsi="宋体" w:eastAsia="宋体" w:cs="Times New Roman"/>
                <w:kern w:val="0"/>
                <w:sz w:val="24"/>
                <w:szCs w:val="20"/>
                <w:lang w:val="en-US" w:eastAsia="zh-CN" w:bidi="ar-SA"/>
              </w:rPr>
              <w:t>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完成时间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2023.5.7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19"/>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pPr>
            <w:r>
              <w:t>姓名</w:t>
            </w:r>
          </w:p>
        </w:tc>
        <w:tc>
          <w:tcPr>
            <w:tcW w:w="3864" w:type="dxa"/>
            <w:tcBorders>
              <w:tl2br w:val="nil"/>
              <w:tr2bl w:val="nil"/>
            </w:tcBorders>
            <w:shd w:val="clear" w:color="auto" w:fill="auto"/>
            <w:vAlign w:val="center"/>
          </w:tcPr>
          <w:p>
            <w:pPr>
              <w:pStyle w:val="19"/>
              <w:bidi w:val="0"/>
            </w:pPr>
            <w:r>
              <w:t>资格证书号</w:t>
            </w:r>
          </w:p>
        </w:tc>
        <w:tc>
          <w:tcPr>
            <w:tcW w:w="1897" w:type="dxa"/>
            <w:tcBorders>
              <w:tl2br w:val="nil"/>
              <w:tr2bl w:val="nil"/>
            </w:tcBorders>
            <w:shd w:val="clear" w:color="auto" w:fill="auto"/>
            <w:vAlign w:val="center"/>
          </w:tcPr>
          <w:p>
            <w:pPr>
              <w:pStyle w:val="19"/>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项目负责人</w:t>
            </w: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19"/>
              <w:bidi w:val="0"/>
            </w:pPr>
            <w:r>
              <w:rPr>
                <w:rFonts w:hint="eastAsia"/>
                <w:lang w:eastAsia="zh-CN"/>
              </w:rPr>
              <w:t>S011053000110202001798</w:t>
            </w:r>
          </w:p>
        </w:tc>
        <w:tc>
          <w:tcPr>
            <w:tcW w:w="1897" w:type="dxa"/>
            <w:tcBorders>
              <w:tl2br w:val="nil"/>
              <w:tr2bl w:val="nil"/>
            </w:tcBorders>
            <w:shd w:val="clear" w:color="auto" w:fill="auto"/>
            <w:vAlign w:val="center"/>
          </w:tcPr>
          <w:p>
            <w:pPr>
              <w:pStyle w:val="19"/>
              <w:bidi w:val="0"/>
            </w:pPr>
            <w:r>
              <w:rPr>
                <w:rFonts w:hint="eastAsia"/>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19"/>
              <w:bidi w:val="0"/>
            </w:pPr>
            <w:r>
              <w:t>项目组成员</w:t>
            </w: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19"/>
              <w:bidi w:val="0"/>
            </w:pPr>
            <w:r>
              <w:rPr>
                <w:rFonts w:hint="eastAsia"/>
              </w:rPr>
              <w:t>1700000000301753</w:t>
            </w:r>
          </w:p>
        </w:tc>
        <w:tc>
          <w:tcPr>
            <w:tcW w:w="1897" w:type="dxa"/>
            <w:tcBorders>
              <w:tl2br w:val="nil"/>
              <w:tr2bl w:val="nil"/>
            </w:tcBorders>
            <w:shd w:val="clear" w:color="auto" w:fill="auto"/>
            <w:vAlign w:val="center"/>
          </w:tcPr>
          <w:p>
            <w:pPr>
              <w:pStyle w:val="19"/>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19"/>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19"/>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ind w:firstLine="0" w:firstLineChars="0"/>
              <w:rPr>
                <w:rFonts w:hint="default" w:ascii="宋体" w:hAnsi="宋体" w:eastAsia="宋体" w:cs="Times New Roman"/>
                <w:kern w:val="0"/>
                <w:sz w:val="24"/>
                <w:szCs w:val="20"/>
                <w:lang w:val="en-US" w:eastAsia="zh-CN" w:bidi="ar-SA"/>
              </w:rPr>
            </w:pPr>
            <w:r>
              <w:rPr>
                <w:rFonts w:hint="eastAsia"/>
                <w:lang w:val="en-US" w:eastAsia="zh-CN"/>
              </w:rPr>
              <w:t>郦旭锋</w:t>
            </w:r>
          </w:p>
        </w:tc>
        <w:tc>
          <w:tcPr>
            <w:tcW w:w="3864" w:type="dxa"/>
            <w:tcBorders>
              <w:tl2br w:val="nil"/>
              <w:tr2bl w:val="nil"/>
            </w:tcBorders>
            <w:shd w:val="clear" w:color="auto" w:fill="auto"/>
            <w:vAlign w:val="center"/>
          </w:tcPr>
          <w:p>
            <w:pPr>
              <w:pStyle w:val="19"/>
              <w:bidi w:val="0"/>
              <w:ind w:firstLine="0" w:firstLineChars="0"/>
              <w:rPr>
                <w:rFonts w:ascii="宋体" w:hAnsi="宋体" w:eastAsia="宋体" w:cs="Times New Roman"/>
                <w:kern w:val="0"/>
                <w:sz w:val="24"/>
                <w:szCs w:val="20"/>
                <w:lang w:val="en-US" w:eastAsia="zh-CN" w:bidi="ar-SA"/>
              </w:rPr>
            </w:pPr>
            <w:r>
              <w:rPr>
                <w:rFonts w:hint="eastAsia"/>
              </w:rPr>
              <w:t>1700000000301699</w:t>
            </w:r>
          </w:p>
        </w:tc>
        <w:tc>
          <w:tcPr>
            <w:tcW w:w="1897" w:type="dxa"/>
            <w:tcBorders>
              <w:tl2br w:val="nil"/>
              <w:tr2bl w:val="nil"/>
            </w:tcBorders>
            <w:shd w:val="clear" w:color="auto" w:fill="auto"/>
            <w:vAlign w:val="center"/>
          </w:tcPr>
          <w:p>
            <w:pPr>
              <w:pStyle w:val="19"/>
              <w:bidi w:val="0"/>
              <w:ind w:firstLine="0" w:firstLineChars="0"/>
              <w:rPr>
                <w:rFonts w:ascii="宋体" w:hAnsi="宋体" w:eastAsia="宋体" w:cs="Times New Roman"/>
                <w:kern w:val="0"/>
                <w:sz w:val="24"/>
                <w:szCs w:val="20"/>
                <w:lang w:val="en-US" w:eastAsia="zh-CN" w:bidi="ar-SA"/>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ind w:firstLine="0" w:firstLineChars="0"/>
              <w:rPr>
                <w:rFonts w:hint="default" w:ascii="宋体" w:hAnsi="宋体" w:eastAsia="宋体" w:cs="Times New Roman"/>
                <w:kern w:val="0"/>
                <w:sz w:val="24"/>
                <w:szCs w:val="20"/>
                <w:lang w:val="en-US" w:eastAsia="zh-CN" w:bidi="ar-SA"/>
              </w:rPr>
            </w:pPr>
            <w:r>
              <w:rPr>
                <w:rFonts w:hint="eastAsia"/>
                <w:lang w:val="en-US" w:eastAsia="zh-CN"/>
              </w:rPr>
              <w:t>韦根远</w:t>
            </w:r>
          </w:p>
        </w:tc>
        <w:tc>
          <w:tcPr>
            <w:tcW w:w="3864" w:type="dxa"/>
            <w:tcBorders>
              <w:tl2br w:val="nil"/>
              <w:tr2bl w:val="nil"/>
            </w:tcBorders>
            <w:shd w:val="clear" w:color="auto" w:fill="auto"/>
            <w:vAlign w:val="center"/>
          </w:tcPr>
          <w:p>
            <w:pPr>
              <w:pStyle w:val="19"/>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S011044000110191001083</w:t>
            </w:r>
          </w:p>
        </w:tc>
        <w:tc>
          <w:tcPr>
            <w:tcW w:w="1897" w:type="dxa"/>
            <w:tcBorders>
              <w:tl2br w:val="nil"/>
              <w:tr2bl w:val="nil"/>
            </w:tcBorders>
            <w:shd w:val="clear" w:color="auto" w:fill="auto"/>
            <w:vAlign w:val="center"/>
          </w:tcPr>
          <w:p>
            <w:pPr>
              <w:pStyle w:val="19"/>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ind w:firstLine="0" w:firstLineChars="0"/>
              <w:rPr>
                <w:rFonts w:hint="default" w:ascii="宋体" w:hAnsi="宋体" w:eastAsia="宋体" w:cs="Times New Roman"/>
                <w:kern w:val="0"/>
                <w:sz w:val="24"/>
                <w:szCs w:val="20"/>
                <w:lang w:val="en-US" w:eastAsia="zh-CN" w:bidi="ar-SA"/>
              </w:rPr>
            </w:pPr>
            <w:r>
              <w:rPr>
                <w:rFonts w:hint="eastAsia"/>
                <w:lang w:val="en-US" w:eastAsia="zh-CN"/>
              </w:rPr>
              <w:t>陈武斌</w:t>
            </w:r>
          </w:p>
        </w:tc>
        <w:tc>
          <w:tcPr>
            <w:tcW w:w="3864" w:type="dxa"/>
            <w:tcBorders>
              <w:tl2br w:val="nil"/>
              <w:tr2bl w:val="nil"/>
            </w:tcBorders>
            <w:shd w:val="clear" w:color="auto" w:fill="auto"/>
            <w:vAlign w:val="center"/>
          </w:tcPr>
          <w:p>
            <w:pPr>
              <w:pStyle w:val="19"/>
              <w:bidi w:val="0"/>
              <w:ind w:firstLine="0" w:firstLineChars="0"/>
              <w:rPr>
                <w:rFonts w:hint="eastAsia" w:ascii="宋体" w:hAnsi="宋体" w:eastAsia="宋体" w:cs="Times New Roman"/>
                <w:kern w:val="0"/>
                <w:sz w:val="24"/>
                <w:szCs w:val="20"/>
                <w:lang w:val="en-US" w:eastAsia="zh-CN" w:bidi="ar-SA"/>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19"/>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p>
        </w:tc>
        <w:tc>
          <w:tcPr>
            <w:tcW w:w="3864" w:type="dxa"/>
            <w:tcBorders>
              <w:tl2br w:val="nil"/>
              <w:tr2bl w:val="nil"/>
            </w:tcBorders>
            <w:shd w:val="clear" w:color="auto" w:fill="auto"/>
            <w:vAlign w:val="center"/>
          </w:tcPr>
          <w:p>
            <w:pPr>
              <w:pStyle w:val="19"/>
              <w:bidi w:val="0"/>
              <w:rPr>
                <w:rFonts w:hint="default"/>
                <w:lang w:val="en-US" w:eastAsia="zh-CN"/>
              </w:rPr>
            </w:pPr>
          </w:p>
        </w:tc>
        <w:tc>
          <w:tcPr>
            <w:tcW w:w="1897" w:type="dxa"/>
            <w:tcBorders>
              <w:tl2br w:val="nil"/>
              <w:tr2bl w:val="nil"/>
            </w:tcBorders>
            <w:shd w:val="clear" w:color="auto" w:fill="auto"/>
            <w:vAlign w:val="center"/>
          </w:tcPr>
          <w:p>
            <w:pPr>
              <w:pStyle w:val="19"/>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技术专家</w:t>
            </w:r>
          </w:p>
        </w:tc>
        <w:tc>
          <w:tcPr>
            <w:tcW w:w="7581" w:type="dxa"/>
            <w:gridSpan w:val="3"/>
            <w:tcBorders>
              <w:tl2br w:val="nil"/>
              <w:tr2bl w:val="nil"/>
            </w:tcBorders>
            <w:shd w:val="clear" w:color="auto" w:fill="auto"/>
            <w:vAlign w:val="center"/>
          </w:tcPr>
          <w:p>
            <w:pPr>
              <w:pStyle w:val="19"/>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现场勘察人员及时间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杨尚达、郦旭锋 2023.4.12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14" w:hRule="atLeast"/>
          <w:jc w:val="center"/>
        </w:trPr>
        <w:tc>
          <w:tcPr>
            <w:tcW w:w="1773" w:type="dxa"/>
            <w:tcBorders>
              <w:tl2br w:val="nil"/>
              <w:tr2bl w:val="nil"/>
            </w:tcBorders>
            <w:shd w:val="clear" w:color="auto" w:fill="auto"/>
            <w:vAlign w:val="center"/>
          </w:tcPr>
          <w:p>
            <w:pPr>
              <w:pStyle w:val="19"/>
              <w:bidi w:val="0"/>
            </w:pPr>
            <w:r>
              <w:t>项目简介</w:t>
            </w:r>
          </w:p>
        </w:tc>
        <w:tc>
          <w:tcPr>
            <w:tcW w:w="7581" w:type="dxa"/>
            <w:gridSpan w:val="3"/>
            <w:tcBorders>
              <w:tl2br w:val="nil"/>
              <w:tr2bl w:val="nil"/>
            </w:tcBorders>
            <w:shd w:val="clear" w:color="auto" w:fill="auto"/>
            <w:vAlign w:val="top"/>
          </w:tcPr>
          <w:p>
            <w:pPr>
              <w:pStyle w:val="19"/>
              <w:bidi w:val="0"/>
              <w:ind w:firstLine="480" w:firstLineChars="200"/>
              <w:rPr>
                <w:rFonts w:hint="eastAsia"/>
                <w:lang w:eastAsia="zh-CN"/>
              </w:rPr>
            </w:pPr>
          </w:p>
          <w:p>
            <w:pPr>
              <w:pStyle w:val="19"/>
              <w:bidi w:val="0"/>
              <w:ind w:firstLine="480" w:firstLineChars="200"/>
              <w:rPr>
                <w:rFonts w:hint="eastAsia"/>
                <w:lang w:eastAsia="zh-CN"/>
              </w:rPr>
            </w:pPr>
            <w:r>
              <w:rPr>
                <w:rFonts w:hint="eastAsia"/>
                <w:lang w:eastAsia="zh-CN"/>
              </w:rPr>
              <w:t>福泉市道坪德恒昌能源有限公司德恒昌加油站位于福泉市道坪镇高坪司村水银洞附近X909县道西南侧，加油站负责人为：冯泽杰，该加油站经营92#汽油、95#汽油、0#柴油，加油区设置6台潜油泵加油机，均为双枪加油机，其中92#/95#加油机1台，95#/95#加油机1台，92#/92#加油机1台，0#/0#加油机2台，0#/92#加油机1台。油罐区设置3个30m³的SF双层储油罐，其中92#汽油罐1个， 95#汽油罐1个和0#柴油罐1个，总容积为75m³（柴油折半计算），属于三级加油站。</w:t>
            </w:r>
          </w:p>
          <w:p>
            <w:pPr>
              <w:pStyle w:val="19"/>
              <w:bidi w:val="0"/>
              <w:ind w:firstLine="480" w:firstLineChars="200"/>
              <w:rPr>
                <w:rFonts w:hint="eastAsia"/>
                <w:lang w:eastAsia="zh-CN"/>
              </w:rPr>
            </w:pPr>
          </w:p>
          <w:p>
            <w:pPr>
              <w:pStyle w:val="19"/>
              <w:bidi w:val="0"/>
              <w:rPr>
                <w:rFonts w:hint="eastAsia"/>
                <w:lang w:eastAsia="zh-CN"/>
              </w:rPr>
            </w:pPr>
          </w:p>
          <w:p>
            <w:pPr>
              <w:pStyle w:val="19"/>
              <w:bidi w:val="0"/>
              <w:rPr>
                <w:rFonts w:hint="eastAsia"/>
                <w:lang w:eastAsia="zh-CN"/>
              </w:rPr>
            </w:pPr>
            <w:r>
              <w:rPr>
                <w:rFonts w:hint="eastAsia"/>
                <w:lang w:eastAsia="zh-CN"/>
              </w:rPr>
              <w:t>评价结论：福泉市道坪德恒昌能源有限公司德恒昌加油站现状条件符合现行国家相关法律、法规的相关要求，符合《危险化学品经营许可证管理办法》规定的安全经营条件。</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99" w:hRule="atLeast"/>
          <w:jc w:val="center"/>
        </w:trPr>
        <w:tc>
          <w:tcPr>
            <w:tcW w:w="1773" w:type="dxa"/>
            <w:tcBorders>
              <w:tl2br w:val="nil"/>
              <w:tr2bl w:val="nil"/>
            </w:tcBorders>
            <w:shd w:val="clear" w:color="auto" w:fill="auto"/>
            <w:vAlign w:val="center"/>
          </w:tcPr>
          <w:p>
            <w:pPr>
              <w:pStyle w:val="19"/>
              <w:bidi w:val="0"/>
            </w:pPr>
            <w:r>
              <w:t>现场照片</w:t>
            </w:r>
          </w:p>
        </w:tc>
        <w:tc>
          <w:tcPr>
            <w:tcW w:w="7581" w:type="dxa"/>
            <w:gridSpan w:val="3"/>
            <w:tcBorders>
              <w:tl2br w:val="nil"/>
              <w:tr2bl w:val="nil"/>
            </w:tcBorders>
            <w:shd w:val="clear" w:color="auto" w:fill="auto"/>
            <w:vAlign w:val="top"/>
          </w:tcPr>
          <w:p>
            <w:pPr>
              <w:pStyle w:val="19"/>
              <w:bidi w:val="0"/>
              <w:ind w:left="0" w:leftChars="0" w:right="0" w:rightChars="0" w:firstLine="0" w:firstLineChars="0"/>
              <w:jc w:val="center"/>
              <w:rPr>
                <w:rFonts w:hint="default"/>
                <w:lang w:val="en-US" w:eastAsia="zh-CN"/>
              </w:rPr>
            </w:pPr>
          </w:p>
          <w:p>
            <w:pPr>
              <w:pStyle w:val="19"/>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78225" cy="1905635"/>
                  <wp:effectExtent l="0" t="0" r="3175" b="18415"/>
                  <wp:docPr id="8" name="图片 4" descr="考察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考察 (8)"/>
                          <pic:cNvPicPr>
                            <a:picLocks noChangeAspect="1"/>
                          </pic:cNvPicPr>
                        </pic:nvPicPr>
                        <pic:blipFill>
                          <a:blip r:embed="rId8"/>
                          <a:srcRect/>
                          <a:stretch>
                            <a:fillRect/>
                          </a:stretch>
                        </pic:blipFill>
                        <pic:spPr>
                          <a:xfrm>
                            <a:off x="0" y="0"/>
                            <a:ext cx="3578225" cy="1905635"/>
                          </a:xfrm>
                          <a:prstGeom prst="rect">
                            <a:avLst/>
                          </a:prstGeom>
                          <a:noFill/>
                          <a:ln>
                            <a:noFill/>
                          </a:ln>
                        </pic:spPr>
                      </pic:pic>
                    </a:graphicData>
                  </a:graphic>
                </wp:inline>
              </w:drawing>
            </w:r>
          </w:p>
          <w:p>
            <w:pPr>
              <w:ind w:left="0" w:leftChars="0" w:right="0" w:rightChars="0" w:firstLine="0" w:firstLineChars="0"/>
              <w:jc w:val="center"/>
              <w:rPr>
                <w:rFonts w:hint="default"/>
                <w:lang w:val="en-US" w:eastAsia="zh-CN"/>
              </w:rPr>
            </w:pPr>
            <w:r>
              <w:rPr>
                <w:rFonts w:hint="default"/>
                <w:lang w:val="en-US" w:eastAsia="zh-CN"/>
              </w:rPr>
              <w:fldChar w:fldCharType="begin"/>
            </w:r>
            <w:r>
              <w:rPr>
                <w:rFonts w:hint="default"/>
                <w:lang w:val="en-US" w:eastAsia="zh-CN"/>
              </w:rPr>
              <w:instrText xml:space="preserve">INCLUDEPICTURE \d "https://pcsdata.baidu.com/thumbnail/99b3621d9mbc7dc5181cbf19f06d7d8c?fid=4077655107-16051585-512432180993229&amp;rt=pr&amp;sign=FDTAER-yUdy3dSFZ0SVxtzShv1zcMqd-YVzt/zF0uZMUZ/pMjLO7S5zf7d4=&amp;expires=2h&amp;chkv=0&amp;chkbd=0&amp;chkpc=&amp;dp-logid=259402123025509028&amp;dp-callid=0&amp;time=1682056800&amp;bus_no=26&amp;size=c1600_u1600&amp;quality=100&amp;vuk=-&amp;ft=video" \* MERGEFORMATINET </w:instrText>
            </w:r>
            <w:r>
              <w:rPr>
                <w:rFonts w:hint="default"/>
                <w:lang w:val="en-US" w:eastAsia="zh-CN"/>
              </w:rPr>
              <w:fldChar w:fldCharType="separate"/>
            </w:r>
            <w:r>
              <w:rPr>
                <w:rFonts w:hint="default"/>
                <w:lang w:val="en-US" w:eastAsia="zh-CN"/>
              </w:rPr>
              <w:drawing>
                <wp:inline distT="0" distB="0" distL="114300" distR="114300">
                  <wp:extent cx="3539490" cy="1838960"/>
                  <wp:effectExtent l="0" t="0" r="3810" b="8890"/>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9"/>
                          <a:srcRect/>
                          <a:stretch>
                            <a:fillRect/>
                          </a:stretch>
                        </pic:blipFill>
                        <pic:spPr>
                          <a:xfrm>
                            <a:off x="0" y="0"/>
                            <a:ext cx="3539490" cy="1838960"/>
                          </a:xfrm>
                          <a:prstGeom prst="rect">
                            <a:avLst/>
                          </a:prstGeom>
                          <a:noFill/>
                          <a:ln>
                            <a:noFill/>
                          </a:ln>
                        </pic:spPr>
                      </pic:pic>
                    </a:graphicData>
                  </a:graphic>
                </wp:inline>
              </w:drawing>
            </w:r>
            <w:r>
              <w:rPr>
                <w:rFonts w:hint="default"/>
                <w:lang w:val="en-US" w:eastAsia="zh-CN"/>
              </w:rPr>
              <w:fldChar w:fldCharType="end"/>
            </w:r>
          </w:p>
          <w:p>
            <w:pPr>
              <w:pStyle w:val="2"/>
              <w:ind w:left="0" w:leftChars="0" w:right="0" w:rightChars="0" w:firstLine="0" w:firstLineChars="0"/>
              <w:jc w:val="center"/>
              <w:rPr>
                <w:rFonts w:hint="default"/>
                <w:lang w:val="en-US" w:eastAsia="zh-CN"/>
              </w:rPr>
            </w:pPr>
            <w:r>
              <w:rPr>
                <w:rFonts w:hint="default"/>
                <w:lang w:val="en-US" w:eastAsia="zh-CN"/>
              </w:rPr>
              <w:fldChar w:fldCharType="begin"/>
            </w:r>
            <w:r>
              <w:rPr>
                <w:rFonts w:hint="default"/>
                <w:lang w:val="en-US" w:eastAsia="zh-CN"/>
              </w:rPr>
              <w:instrText xml:space="preserve">INCLUDEPICTURE \d "https://pcsdata.baidu.com/thumbnail/2a9eb33e9k23aa95496555a07484754b?fid=4077655107-16051585-75962729818287&amp;rt=pr&amp;sign=FDTAER-yUdy3dSFZ0SVxtzShv1zcMqd-WNsBLG3dyNOEAHfascEEUQ2SfDc=&amp;expires=2h&amp;chkv=0&amp;chkbd=0&amp;chkpc=&amp;dp-logid=259402123025509028&amp;dp-callid=0&amp;time=1682056800&amp;bus_no=26&amp;size=c1600_u1600&amp;quality=100&amp;vuk=-&amp;ft=video" \* MERGEFORMATINET </w:instrText>
            </w:r>
            <w:r>
              <w:rPr>
                <w:rFonts w:hint="default"/>
                <w:lang w:val="en-US" w:eastAsia="zh-CN"/>
              </w:rPr>
              <w:fldChar w:fldCharType="separate"/>
            </w:r>
            <w:r>
              <w:rPr>
                <w:rFonts w:hint="default"/>
                <w:lang w:val="en-US" w:eastAsia="zh-CN"/>
              </w:rPr>
              <w:drawing>
                <wp:inline distT="0" distB="0" distL="114300" distR="114300">
                  <wp:extent cx="3509645" cy="1901190"/>
                  <wp:effectExtent l="0" t="0" r="14605" b="3810"/>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rcRect/>
                          <a:stretch>
                            <a:fillRect/>
                          </a:stretch>
                        </pic:blipFill>
                        <pic:spPr>
                          <a:xfrm>
                            <a:off x="0" y="0"/>
                            <a:ext cx="3509645" cy="1901190"/>
                          </a:xfrm>
                          <a:prstGeom prst="rect">
                            <a:avLst/>
                          </a:prstGeom>
                          <a:noFill/>
                          <a:ln>
                            <a:noFill/>
                          </a:ln>
                        </pic:spPr>
                      </pic:pic>
                    </a:graphicData>
                  </a:graphic>
                </wp:inline>
              </w:drawing>
            </w:r>
            <w:r>
              <w:rPr>
                <w:rFonts w:hint="default"/>
                <w:lang w:val="en-US" w:eastAsia="zh-CN"/>
              </w:rPr>
              <w:fldChar w:fldCharType="end"/>
            </w:r>
          </w:p>
          <w:p>
            <w:pPr>
              <w:pStyle w:val="2"/>
              <w:ind w:left="0" w:leftChars="0" w:right="0" w:rightChars="0" w:firstLine="0" w:firstLineChars="0"/>
              <w:jc w:val="center"/>
              <w:rPr>
                <w:rFonts w:hint="default"/>
                <w:lang w:val="en-US" w:eastAsia="zh-CN"/>
              </w:rPr>
            </w:pPr>
            <w:r>
              <w:rPr>
                <w:rFonts w:hint="default"/>
                <w:lang w:val="en-US" w:eastAsia="zh-CN"/>
              </w:rPr>
              <w:fldChar w:fldCharType="begin"/>
            </w:r>
            <w:r>
              <w:rPr>
                <w:rFonts w:hint="default"/>
                <w:lang w:val="en-US" w:eastAsia="zh-CN"/>
              </w:rPr>
              <w:instrText xml:space="preserve">INCLUDEPICTURE \d "https://pcsdata.baidu.com/thumbnail/46ca4fd3bhc5d64002670f80e21f87e8?fid=4077655107-16051585-659183640364549&amp;rt=pr&amp;sign=FDTAER-yUdy3dSFZ0SVxtzShv1zcMqd-RzPfupKNhxcAej6mELK2C7az+oo=&amp;expires=2h&amp;chkv=0&amp;chkbd=0&amp;chkpc=&amp;dp-logid=259402123025509028&amp;dp-callid=0&amp;time=1682056800&amp;bus_no=26&amp;size=c1600_u1600&amp;quality=100&amp;vuk=-&amp;ft=video" \* MERGEFORMATINET </w:instrText>
            </w:r>
            <w:r>
              <w:rPr>
                <w:rFonts w:hint="default"/>
                <w:lang w:val="en-US" w:eastAsia="zh-CN"/>
              </w:rPr>
              <w:fldChar w:fldCharType="separate"/>
            </w:r>
            <w:r>
              <w:rPr>
                <w:rFonts w:hint="default"/>
                <w:lang w:val="en-US" w:eastAsia="zh-CN"/>
              </w:rPr>
              <w:drawing>
                <wp:inline distT="0" distB="0" distL="114300" distR="114300">
                  <wp:extent cx="3520440" cy="1998980"/>
                  <wp:effectExtent l="0" t="0" r="3810" b="1270"/>
                  <wp:docPr id="1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56"/>
                          <pic:cNvPicPr>
                            <a:picLocks noChangeAspect="1"/>
                          </pic:cNvPicPr>
                        </pic:nvPicPr>
                        <pic:blipFill>
                          <a:blip r:embed="rId11"/>
                          <a:srcRect/>
                          <a:stretch>
                            <a:fillRect/>
                          </a:stretch>
                        </pic:blipFill>
                        <pic:spPr>
                          <a:xfrm>
                            <a:off x="0" y="0"/>
                            <a:ext cx="3520440" cy="1998980"/>
                          </a:xfrm>
                          <a:prstGeom prst="rect">
                            <a:avLst/>
                          </a:prstGeom>
                          <a:noFill/>
                          <a:ln>
                            <a:noFill/>
                          </a:ln>
                        </pic:spPr>
                      </pic:pic>
                    </a:graphicData>
                  </a:graphic>
                </wp:inline>
              </w:drawing>
            </w:r>
            <w:r>
              <w:rPr>
                <w:rFonts w:hint="default"/>
                <w:lang w:val="en-US" w:eastAsia="zh-CN"/>
              </w:rPr>
              <w:fldChar w:fldCharType="end"/>
            </w:r>
          </w:p>
          <w:p>
            <w:pPr>
              <w:pStyle w:val="20"/>
              <w:rPr>
                <w:rFonts w:hint="default"/>
                <w:lang w:val="en-US" w:eastAsia="zh-CN"/>
              </w:rPr>
            </w:pP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被评价单位信息反馈情况</w:t>
            </w:r>
          </w:p>
        </w:tc>
        <w:tc>
          <w:tcPr>
            <w:tcW w:w="7581" w:type="dxa"/>
            <w:gridSpan w:val="3"/>
            <w:tcBorders>
              <w:tl2br w:val="nil"/>
              <w:tr2bl w:val="nil"/>
            </w:tcBorders>
            <w:shd w:val="clear" w:color="auto" w:fill="auto"/>
            <w:vAlign w:val="center"/>
          </w:tcPr>
          <w:p>
            <w:pPr>
              <w:pStyle w:val="19"/>
              <w:bidi w:val="0"/>
            </w:pPr>
            <w:r>
              <w:t>满意</w:t>
            </w:r>
          </w:p>
        </w:tc>
      </w:tr>
    </w:tbl>
    <w:p>
      <w:pPr>
        <w:pStyle w:val="3"/>
        <w:bidi w:val="0"/>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pPr>
            <w:r>
              <w:t>项目名称</w:t>
            </w:r>
          </w:p>
        </w:tc>
        <w:tc>
          <w:tcPr>
            <w:tcW w:w="7480" w:type="dxa"/>
            <w:gridSpan w:val="3"/>
            <w:tcBorders>
              <w:tl2br w:val="nil"/>
              <w:tr2bl w:val="nil"/>
            </w:tcBorders>
            <w:shd w:val="clear" w:color="auto" w:fill="auto"/>
            <w:vAlign w:val="center"/>
          </w:tcPr>
          <w:p>
            <w:pPr>
              <w:pStyle w:val="19"/>
              <w:bidi w:val="0"/>
              <w:rPr>
                <w:rFonts w:hint="eastAsia"/>
                <w:lang w:eastAsia="zh-CN"/>
              </w:rPr>
            </w:pPr>
            <w:r>
              <w:rPr>
                <w:rFonts w:hint="eastAsia"/>
                <w:lang w:eastAsia="zh-CN"/>
              </w:rPr>
              <w:t>晴隆县中营镇加油站扩建项目</w:t>
            </w:r>
          </w:p>
          <w:p>
            <w:pPr>
              <w:jc w:val="both"/>
              <w:rPr>
                <w:rFonts w:hint="default"/>
                <w:lang w:val="en-US" w:eastAsia="zh-CN"/>
              </w:rPr>
            </w:pPr>
            <w:r>
              <w:rPr>
                <w:rFonts w:hint="default" w:ascii="宋体" w:hAnsi="宋体" w:eastAsia="宋体" w:cs="Times New Roman"/>
                <w:kern w:val="0"/>
                <w:sz w:val="24"/>
                <w:szCs w:val="20"/>
                <w:lang w:val="en-US" w:eastAsia="zh-CN" w:bidi="ar-SA"/>
              </w:rPr>
              <w:t>安全</w:t>
            </w:r>
            <w:r>
              <w:rPr>
                <w:rFonts w:hint="eastAsia" w:ascii="宋体" w:hAnsi="宋体" w:cs="Times New Roman"/>
                <w:kern w:val="0"/>
                <w:sz w:val="24"/>
                <w:szCs w:val="20"/>
                <w:lang w:val="en-US" w:eastAsia="zh-CN" w:bidi="ar-SA"/>
              </w:rPr>
              <w:t>验收</w:t>
            </w:r>
            <w:r>
              <w:rPr>
                <w:rFonts w:hint="default" w:ascii="宋体" w:hAnsi="宋体" w:eastAsia="宋体" w:cs="Times New Roman"/>
                <w:kern w:val="0"/>
                <w:sz w:val="24"/>
                <w:szCs w:val="20"/>
                <w:lang w:val="en-US" w:eastAsia="zh-CN" w:bidi="ar-SA"/>
              </w:rPr>
              <w:t>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pPr>
            <w:r>
              <w:t>完成时间</w:t>
            </w:r>
          </w:p>
        </w:tc>
        <w:tc>
          <w:tcPr>
            <w:tcW w:w="7480" w:type="dxa"/>
            <w:gridSpan w:val="3"/>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2023.5.18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9"/>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pPr>
          </w:p>
        </w:tc>
        <w:tc>
          <w:tcPr>
            <w:tcW w:w="1796" w:type="dxa"/>
            <w:tcBorders>
              <w:tl2br w:val="nil"/>
              <w:tr2bl w:val="nil"/>
            </w:tcBorders>
            <w:shd w:val="clear" w:color="auto" w:fill="auto"/>
            <w:vAlign w:val="center"/>
          </w:tcPr>
          <w:p>
            <w:pPr>
              <w:pStyle w:val="19"/>
              <w:bidi w:val="0"/>
              <w:ind w:firstLine="0" w:firstLineChars="0"/>
            </w:pPr>
            <w:r>
              <w:t>姓名</w:t>
            </w:r>
          </w:p>
        </w:tc>
        <w:tc>
          <w:tcPr>
            <w:tcW w:w="3812" w:type="dxa"/>
            <w:tcBorders>
              <w:tl2br w:val="nil"/>
              <w:tr2bl w:val="nil"/>
            </w:tcBorders>
            <w:shd w:val="clear" w:color="auto" w:fill="auto"/>
            <w:vAlign w:val="center"/>
          </w:tcPr>
          <w:p>
            <w:pPr>
              <w:pStyle w:val="19"/>
              <w:bidi w:val="0"/>
              <w:ind w:firstLine="0" w:firstLineChars="0"/>
            </w:pPr>
            <w:r>
              <w:t>资格证书号</w:t>
            </w:r>
          </w:p>
        </w:tc>
        <w:tc>
          <w:tcPr>
            <w:tcW w:w="1872" w:type="dxa"/>
            <w:tcBorders>
              <w:tl2br w:val="nil"/>
              <w:tr2bl w:val="nil"/>
            </w:tcBorders>
            <w:shd w:val="clear" w:color="auto" w:fill="auto"/>
            <w:vAlign w:val="center"/>
          </w:tcPr>
          <w:p>
            <w:pPr>
              <w:pStyle w:val="19"/>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pPr>
            <w:r>
              <w:t>项目负责人</w:t>
            </w: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杨尚达</w:t>
            </w:r>
          </w:p>
        </w:tc>
        <w:tc>
          <w:tcPr>
            <w:tcW w:w="3812" w:type="dxa"/>
            <w:tcBorders>
              <w:tl2br w:val="nil"/>
              <w:tr2bl w:val="nil"/>
            </w:tcBorders>
            <w:shd w:val="clear" w:color="auto" w:fill="auto"/>
            <w:vAlign w:val="center"/>
          </w:tcPr>
          <w:p>
            <w:pPr>
              <w:pStyle w:val="19"/>
              <w:bidi w:val="0"/>
              <w:ind w:firstLine="0" w:firstLineChars="0"/>
            </w:pPr>
            <w:r>
              <w:rPr>
                <w:rFonts w:hint="eastAsia"/>
              </w:rPr>
              <w:t>S011053000110202001798</w:t>
            </w:r>
          </w:p>
        </w:tc>
        <w:tc>
          <w:tcPr>
            <w:tcW w:w="1872" w:type="dxa"/>
            <w:tcBorders>
              <w:tl2br w:val="nil"/>
              <w:tr2bl w:val="nil"/>
            </w:tcBorders>
            <w:shd w:val="clear" w:color="auto" w:fill="auto"/>
            <w:vAlign w:val="center"/>
          </w:tcPr>
          <w:p>
            <w:pPr>
              <w:pStyle w:val="19"/>
              <w:bidi w:val="0"/>
              <w:ind w:firstLine="0" w:firstLineChars="0"/>
            </w:pPr>
            <w:r>
              <w:rPr>
                <w:rFonts w:hint="eastAsia"/>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49" w:type="dxa"/>
            <w:vMerge w:val="restart"/>
            <w:tcBorders>
              <w:tl2br w:val="nil"/>
              <w:tr2bl w:val="nil"/>
            </w:tcBorders>
            <w:shd w:val="clear" w:color="auto" w:fill="auto"/>
            <w:vAlign w:val="center"/>
          </w:tcPr>
          <w:p>
            <w:pPr>
              <w:pStyle w:val="19"/>
              <w:bidi w:val="0"/>
              <w:ind w:firstLine="0" w:firstLineChars="0"/>
            </w:pPr>
            <w:r>
              <w:t>项目组成员</w:t>
            </w: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9"/>
              <w:bidi w:val="0"/>
              <w:ind w:firstLine="0" w:firstLineChars="0"/>
            </w:pPr>
            <w:r>
              <w:rPr>
                <w:rFonts w:hint="eastAsia"/>
              </w:rPr>
              <w:t>1700000000301753</w:t>
            </w:r>
          </w:p>
        </w:tc>
        <w:tc>
          <w:tcPr>
            <w:tcW w:w="1872" w:type="dxa"/>
            <w:tcBorders>
              <w:tl2br w:val="nil"/>
              <w:tr2bl w:val="nil"/>
            </w:tcBorders>
            <w:shd w:val="clear" w:color="auto" w:fill="auto"/>
            <w:vAlign w:val="center"/>
          </w:tcPr>
          <w:p>
            <w:pPr>
              <w:pStyle w:val="19"/>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ind w:firstLine="0" w:firstLineChars="0"/>
            </w:pP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19"/>
              <w:bidi w:val="0"/>
              <w:ind w:firstLine="0" w:firstLineChars="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19"/>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ind w:firstLine="0" w:firstLineChars="0"/>
            </w:pP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9"/>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19"/>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ind w:firstLine="0" w:firstLineChars="0"/>
            </w:pP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9"/>
              <w:bidi w:val="0"/>
              <w:ind w:firstLine="0" w:firstLineChars="0"/>
            </w:pPr>
            <w:r>
              <w:rPr>
                <w:rFonts w:hint="eastAsia"/>
              </w:rPr>
              <w:t>1700000000301699</w:t>
            </w:r>
          </w:p>
        </w:tc>
        <w:tc>
          <w:tcPr>
            <w:tcW w:w="1872" w:type="dxa"/>
            <w:tcBorders>
              <w:tl2br w:val="nil"/>
              <w:tr2bl w:val="nil"/>
            </w:tcBorders>
            <w:shd w:val="clear" w:color="auto" w:fill="auto"/>
            <w:vAlign w:val="center"/>
          </w:tcPr>
          <w:p>
            <w:pPr>
              <w:pStyle w:val="19"/>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ind w:firstLine="0" w:firstLineChars="0"/>
            </w:pP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ind w:firstLine="0" w:firstLineChars="0"/>
            </w:pP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pPr>
            <w:r>
              <w:t>技术专家</w:t>
            </w:r>
          </w:p>
        </w:tc>
        <w:tc>
          <w:tcPr>
            <w:tcW w:w="7480" w:type="dxa"/>
            <w:gridSpan w:val="3"/>
            <w:tcBorders>
              <w:tl2br w:val="nil"/>
              <w:tr2bl w:val="nil"/>
            </w:tcBorders>
            <w:shd w:val="clear" w:color="auto" w:fill="auto"/>
            <w:vAlign w:val="center"/>
          </w:tcPr>
          <w:p>
            <w:pPr>
              <w:pStyle w:val="19"/>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pPr>
            <w:r>
              <w:t>现场勘察人员及时间</w:t>
            </w:r>
          </w:p>
        </w:tc>
        <w:tc>
          <w:tcPr>
            <w:tcW w:w="7480" w:type="dxa"/>
            <w:gridSpan w:val="3"/>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杨尚达、杨兴 2023.4.27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9"/>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25" w:hRule="atLeast"/>
          <w:jc w:val="center"/>
        </w:trPr>
        <w:tc>
          <w:tcPr>
            <w:tcW w:w="1749" w:type="dxa"/>
            <w:tcBorders>
              <w:tl2br w:val="nil"/>
              <w:tr2bl w:val="nil"/>
            </w:tcBorders>
            <w:shd w:val="clear" w:color="auto" w:fill="auto"/>
            <w:vAlign w:val="center"/>
          </w:tcPr>
          <w:p>
            <w:pPr>
              <w:pStyle w:val="19"/>
              <w:bidi w:val="0"/>
              <w:ind w:firstLine="0" w:firstLineChars="0"/>
            </w:pPr>
            <w:r>
              <w:t>项目简介</w:t>
            </w:r>
          </w:p>
        </w:tc>
        <w:tc>
          <w:tcPr>
            <w:tcW w:w="7480" w:type="dxa"/>
            <w:gridSpan w:val="3"/>
            <w:tcBorders>
              <w:tl2br w:val="nil"/>
              <w:tr2bl w:val="nil"/>
            </w:tcBorders>
            <w:shd w:val="clear" w:color="auto" w:fill="auto"/>
            <w:vAlign w:val="top"/>
          </w:tcPr>
          <w:p>
            <w:pPr>
              <w:pStyle w:val="19"/>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晴隆县中营镇加油站位于贵州省黔西南州晴隆县中营镇老坪村，加油站根据2023年1月17日取得黔西南州应急管理局核发的《危险化学品建设项目安全条件、安全设施设计审查意见书》（州应急审危字〔2023〕01号）对加油站进行扩建，于2023年04月完成扩建，本次扩建内容主要包含：拆除原有加油站罐区内的1个30m³的单层汽油储罐和2个50m³的单层柴油储罐及相应的管线，扩建后的加油站在油罐区内设置两个50m³的SF双层储油罐（其中92#汽油储罐1个，0#柴油储罐1个）和一个40m³的95#汽油双层储罐，加油区设置两台汽油潜油泵加油机和两台柴油潜油泵加油机，加油机均为利旧，加油管道为双层复合管，其余管线为无缝钢管，其余配套设施在原有的基础上进行完善。站房及罩棚等建筑为利旧，本次扩建的内容均在原有的用地范围内进行，不影响原有的规划。扩建后的加油站设置1个50m³的92#汽油储罐、1个50m³的0#柴油储罐和1个40m³的95#汽油储罐，总容积为140m³（柴油容积折半计算之后为115m³），为二级加油站。</w:t>
            </w:r>
          </w:p>
          <w:p>
            <w:pPr>
              <w:pStyle w:val="19"/>
              <w:bidi w:val="0"/>
              <w:rPr>
                <w:rFonts w:hint="eastAsia"/>
                <w:lang w:eastAsia="zh-CN"/>
              </w:rPr>
            </w:pPr>
          </w:p>
          <w:p>
            <w:pPr>
              <w:pStyle w:val="19"/>
              <w:bidi w:val="0"/>
              <w:rPr>
                <w:rFonts w:hint="eastAsia"/>
                <w:lang w:eastAsia="zh-CN"/>
              </w:rPr>
            </w:pPr>
            <w:r>
              <w:rPr>
                <w:rFonts w:hint="eastAsia"/>
                <w:lang w:eastAsia="zh-CN"/>
              </w:rPr>
              <w:t>评价结论：晴隆县中营镇加油站扩建项目符合国家有关法律、行政法规、部门规章和标准、规范、规程的要求，达到安全设施竣工验收条件。</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现场照片</w:t>
            </w:r>
          </w:p>
        </w:tc>
        <w:tc>
          <w:tcPr>
            <w:tcW w:w="7480" w:type="dxa"/>
            <w:gridSpan w:val="3"/>
            <w:tcBorders>
              <w:tl2br w:val="nil"/>
              <w:tr2bl w:val="nil"/>
            </w:tcBorders>
            <w:shd w:val="clear" w:color="auto" w:fill="auto"/>
            <w:vAlign w:val="top"/>
          </w:tcPr>
          <w:p>
            <w:pPr>
              <w:pStyle w:val="19"/>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21760" cy="2941955"/>
                  <wp:effectExtent l="0" t="0" r="2540" b="10795"/>
                  <wp:docPr id="13" name="图片 8" descr="核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核查 (1)"/>
                          <pic:cNvPicPr>
                            <a:picLocks noChangeAspect="1"/>
                          </pic:cNvPicPr>
                        </pic:nvPicPr>
                        <pic:blipFill>
                          <a:blip r:embed="rId12"/>
                          <a:stretch>
                            <a:fillRect/>
                          </a:stretch>
                        </pic:blipFill>
                        <pic:spPr>
                          <a:xfrm>
                            <a:off x="0" y="0"/>
                            <a:ext cx="3921760" cy="2941955"/>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873500" cy="2178685"/>
                  <wp:effectExtent l="0" t="0" r="12700" b="12065"/>
                  <wp:docPr id="14" name="图片 9" descr="微信图片_2023042714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微信图片_20230427145933"/>
                          <pic:cNvPicPr>
                            <a:picLocks noChangeAspect="1"/>
                          </pic:cNvPicPr>
                        </pic:nvPicPr>
                        <pic:blipFill>
                          <a:blip r:embed="rId13"/>
                          <a:stretch>
                            <a:fillRect/>
                          </a:stretch>
                        </pic:blipFill>
                        <pic:spPr>
                          <a:xfrm>
                            <a:off x="0" y="0"/>
                            <a:ext cx="3873500" cy="2178685"/>
                          </a:xfrm>
                          <a:prstGeom prst="rect">
                            <a:avLst/>
                          </a:prstGeom>
                          <a:noFill/>
                          <a:ln>
                            <a:noFill/>
                          </a:ln>
                        </pic:spPr>
                      </pic:pic>
                    </a:graphicData>
                  </a:graphic>
                </wp:inline>
              </w:drawing>
            </w:r>
          </w:p>
          <w:p>
            <w:pPr>
              <w:pStyle w:val="2"/>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16045" cy="2202815"/>
                  <wp:effectExtent l="0" t="0" r="8255" b="6985"/>
                  <wp:docPr id="15" name="图片 10" descr="微信图片_2023042714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微信图片_20230427145947"/>
                          <pic:cNvPicPr>
                            <a:picLocks noChangeAspect="1"/>
                          </pic:cNvPicPr>
                        </pic:nvPicPr>
                        <pic:blipFill>
                          <a:blip r:embed="rId14"/>
                          <a:stretch>
                            <a:fillRect/>
                          </a:stretch>
                        </pic:blipFill>
                        <pic:spPr>
                          <a:xfrm>
                            <a:off x="0" y="0"/>
                            <a:ext cx="3916045" cy="2202815"/>
                          </a:xfrm>
                          <a:prstGeom prst="rect">
                            <a:avLst/>
                          </a:prstGeom>
                          <a:noFill/>
                          <a:ln>
                            <a:noFill/>
                          </a:ln>
                        </pic:spPr>
                      </pic:pic>
                    </a:graphicData>
                  </a:graphic>
                </wp:inline>
              </w:drawing>
            </w:r>
          </w:p>
          <w:p>
            <w:pPr>
              <w:rPr>
                <w:rFonts w:hint="default"/>
                <w:lang w:val="en-US" w:eastAsia="zh-CN"/>
              </w:rPr>
            </w:pPr>
          </w:p>
          <w:p>
            <w:pPr>
              <w:pStyle w:val="2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被评价单位信息反馈情况</w:t>
            </w:r>
          </w:p>
        </w:tc>
        <w:tc>
          <w:tcPr>
            <w:tcW w:w="7480" w:type="dxa"/>
            <w:gridSpan w:val="3"/>
            <w:tcBorders>
              <w:tl2br w:val="nil"/>
              <w:tr2bl w:val="nil"/>
            </w:tcBorders>
            <w:shd w:val="clear" w:color="auto" w:fill="auto"/>
            <w:vAlign w:val="center"/>
          </w:tcPr>
          <w:p>
            <w:pPr>
              <w:pStyle w:val="19"/>
              <w:bidi w:val="0"/>
            </w:pPr>
            <w:r>
              <w:t>满意</w:t>
            </w:r>
          </w:p>
        </w:tc>
      </w:tr>
    </w:tbl>
    <w:p>
      <w:pPr>
        <w:pStyle w:val="3"/>
        <w:bidi w:val="0"/>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项目名称</w:t>
            </w:r>
          </w:p>
        </w:tc>
        <w:tc>
          <w:tcPr>
            <w:tcW w:w="7581" w:type="dxa"/>
            <w:gridSpan w:val="3"/>
            <w:tcBorders>
              <w:tl2br w:val="nil"/>
              <w:tr2bl w:val="nil"/>
            </w:tcBorders>
            <w:shd w:val="clear" w:color="auto" w:fill="auto"/>
            <w:vAlign w:val="center"/>
          </w:tcPr>
          <w:p>
            <w:pPr>
              <w:pStyle w:val="19"/>
              <w:bidi w:val="0"/>
              <w:rPr>
                <w:rFonts w:hint="eastAsia"/>
                <w:lang w:eastAsia="zh-CN"/>
              </w:rPr>
            </w:pPr>
            <w:r>
              <w:rPr>
                <w:rFonts w:hint="eastAsia"/>
                <w:lang w:eastAsia="zh-CN"/>
              </w:rPr>
              <w:t>贵州省盛欣新能源清洁燃料有限公司危险化学品经营项目</w:t>
            </w:r>
          </w:p>
          <w:p>
            <w:pPr>
              <w:pStyle w:val="19"/>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完成时间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2023.5.21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19"/>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pPr>
            <w:r>
              <w:t>姓名</w:t>
            </w:r>
          </w:p>
        </w:tc>
        <w:tc>
          <w:tcPr>
            <w:tcW w:w="3864" w:type="dxa"/>
            <w:tcBorders>
              <w:tl2br w:val="nil"/>
              <w:tr2bl w:val="nil"/>
            </w:tcBorders>
            <w:shd w:val="clear" w:color="auto" w:fill="auto"/>
            <w:vAlign w:val="center"/>
          </w:tcPr>
          <w:p>
            <w:pPr>
              <w:pStyle w:val="19"/>
              <w:bidi w:val="0"/>
            </w:pPr>
            <w:r>
              <w:t>资格证书号</w:t>
            </w:r>
          </w:p>
        </w:tc>
        <w:tc>
          <w:tcPr>
            <w:tcW w:w="1897" w:type="dxa"/>
            <w:tcBorders>
              <w:tl2br w:val="nil"/>
              <w:tr2bl w:val="nil"/>
            </w:tcBorders>
            <w:shd w:val="clear" w:color="auto" w:fill="auto"/>
            <w:vAlign w:val="center"/>
          </w:tcPr>
          <w:p>
            <w:pPr>
              <w:pStyle w:val="19"/>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项目负责人</w:t>
            </w: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19"/>
              <w:bidi w:val="0"/>
            </w:pPr>
            <w:r>
              <w:rPr>
                <w:rFonts w:hint="eastAsia"/>
                <w:lang w:eastAsia="zh-CN"/>
              </w:rPr>
              <w:t>S011053000110202001798</w:t>
            </w:r>
          </w:p>
        </w:tc>
        <w:tc>
          <w:tcPr>
            <w:tcW w:w="1897" w:type="dxa"/>
            <w:tcBorders>
              <w:tl2br w:val="nil"/>
              <w:tr2bl w:val="nil"/>
            </w:tcBorders>
            <w:shd w:val="clear" w:color="auto" w:fill="auto"/>
            <w:vAlign w:val="center"/>
          </w:tcPr>
          <w:p>
            <w:pPr>
              <w:pStyle w:val="19"/>
              <w:bidi w:val="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19"/>
              <w:bidi w:val="0"/>
            </w:pPr>
            <w:r>
              <w:t>项目组成员</w:t>
            </w: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19"/>
              <w:bidi w:val="0"/>
            </w:pPr>
            <w:r>
              <w:rPr>
                <w:rFonts w:hint="eastAsia"/>
              </w:rPr>
              <w:t>1700000000301753</w:t>
            </w:r>
          </w:p>
        </w:tc>
        <w:tc>
          <w:tcPr>
            <w:tcW w:w="1897" w:type="dxa"/>
            <w:tcBorders>
              <w:tl2br w:val="nil"/>
              <w:tr2bl w:val="nil"/>
            </w:tcBorders>
            <w:shd w:val="clear" w:color="auto" w:fill="auto"/>
            <w:vAlign w:val="center"/>
          </w:tcPr>
          <w:p>
            <w:pPr>
              <w:pStyle w:val="19"/>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19"/>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19"/>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19"/>
              <w:bidi w:val="0"/>
            </w:pPr>
            <w:r>
              <w:rPr>
                <w:rFonts w:hint="eastAsia"/>
                <w:lang w:val="en-US" w:eastAsia="zh-CN"/>
              </w:rPr>
              <w:t>1100000000302946</w:t>
            </w:r>
          </w:p>
        </w:tc>
        <w:tc>
          <w:tcPr>
            <w:tcW w:w="1897" w:type="dxa"/>
            <w:tcBorders>
              <w:tl2br w:val="nil"/>
              <w:tr2bl w:val="nil"/>
            </w:tcBorders>
            <w:shd w:val="clear" w:color="auto" w:fill="auto"/>
            <w:vAlign w:val="center"/>
          </w:tcPr>
          <w:p>
            <w:pPr>
              <w:pStyle w:val="19"/>
              <w:bidi w:val="0"/>
            </w:pPr>
            <w:r>
              <w:rPr>
                <w:rFonts w:hint="eastAsia"/>
                <w:lang w:val="en-US" w:eastAsia="zh-CN"/>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19"/>
              <w:bidi w:val="0"/>
            </w:pPr>
            <w:r>
              <w:rPr>
                <w:rFonts w:hint="eastAsia"/>
              </w:rPr>
              <w:t>1700000000301699</w:t>
            </w:r>
          </w:p>
        </w:tc>
        <w:tc>
          <w:tcPr>
            <w:tcW w:w="1897" w:type="dxa"/>
            <w:tcBorders>
              <w:tl2br w:val="nil"/>
              <w:tr2bl w:val="nil"/>
            </w:tcBorders>
            <w:shd w:val="clear" w:color="auto" w:fill="auto"/>
            <w:vAlign w:val="center"/>
          </w:tcPr>
          <w:p>
            <w:pPr>
              <w:pStyle w:val="19"/>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19"/>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19"/>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19"/>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19"/>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技术专家</w:t>
            </w:r>
          </w:p>
        </w:tc>
        <w:tc>
          <w:tcPr>
            <w:tcW w:w="7581" w:type="dxa"/>
            <w:gridSpan w:val="3"/>
            <w:tcBorders>
              <w:tl2br w:val="nil"/>
              <w:tr2bl w:val="nil"/>
            </w:tcBorders>
            <w:shd w:val="clear" w:color="auto" w:fill="auto"/>
            <w:vAlign w:val="center"/>
          </w:tcPr>
          <w:p>
            <w:pPr>
              <w:pStyle w:val="19"/>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现场勘察人员及时间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杨尚达、郦旭锋 2023.5..11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86" w:hRule="atLeast"/>
          <w:jc w:val="center"/>
        </w:trPr>
        <w:tc>
          <w:tcPr>
            <w:tcW w:w="1773" w:type="dxa"/>
            <w:tcBorders>
              <w:tl2br w:val="nil"/>
              <w:tr2bl w:val="nil"/>
            </w:tcBorders>
            <w:shd w:val="clear" w:color="auto" w:fill="auto"/>
            <w:vAlign w:val="center"/>
          </w:tcPr>
          <w:p>
            <w:pPr>
              <w:pStyle w:val="19"/>
              <w:bidi w:val="0"/>
            </w:pPr>
            <w:r>
              <w:t>项目简介</w:t>
            </w:r>
          </w:p>
        </w:tc>
        <w:tc>
          <w:tcPr>
            <w:tcW w:w="7581" w:type="dxa"/>
            <w:gridSpan w:val="3"/>
            <w:tcBorders>
              <w:tl2br w:val="nil"/>
              <w:tr2bl w:val="nil"/>
            </w:tcBorders>
            <w:shd w:val="clear" w:color="auto" w:fill="auto"/>
            <w:vAlign w:val="top"/>
          </w:tcPr>
          <w:p>
            <w:pPr>
              <w:pStyle w:val="19"/>
              <w:bidi w:val="0"/>
              <w:ind w:firstLine="480" w:firstLineChars="200"/>
              <w:rPr>
                <w:rFonts w:hint="eastAsia"/>
                <w:lang w:eastAsia="zh-CN"/>
              </w:rPr>
            </w:pPr>
          </w:p>
          <w:p>
            <w:pPr>
              <w:pStyle w:val="19"/>
              <w:bidi w:val="0"/>
              <w:ind w:firstLine="480" w:firstLineChars="200"/>
              <w:rPr>
                <w:rFonts w:hint="eastAsia"/>
                <w:lang w:eastAsia="zh-CN"/>
              </w:rPr>
            </w:pPr>
            <w:r>
              <w:rPr>
                <w:rFonts w:hint="eastAsia"/>
                <w:lang w:eastAsia="zh-CN"/>
              </w:rPr>
              <w:t>贵州省盛欣新能源清洁燃料有限公司位于织金县惠民街道小木嘎居委会辖区废弃的炸药仓库，企业主要经营甲醇燃料，经营方式为零售经营。设置最大储存量为3t的甲醇营业场所及备货库房。</w:t>
            </w:r>
          </w:p>
          <w:p>
            <w:pPr>
              <w:pStyle w:val="19"/>
              <w:bidi w:val="0"/>
              <w:ind w:firstLine="480" w:firstLineChars="200"/>
              <w:rPr>
                <w:rFonts w:hint="eastAsia"/>
                <w:lang w:eastAsia="zh-CN"/>
              </w:rPr>
            </w:pPr>
            <w:r>
              <w:rPr>
                <w:rFonts w:hint="eastAsia"/>
                <w:lang w:eastAsia="zh-CN"/>
              </w:rPr>
              <w:t>企业主要为外部购进已灌装好的桶装甲醇在备货库房做临时储存后销售至周边用户，储存采用50kg/桶的甲醇专用桶进行储存，企业内备货库房甲醇最大储存量不超过2t。</w:t>
            </w:r>
          </w:p>
          <w:p>
            <w:pPr>
              <w:pStyle w:val="19"/>
              <w:bidi w:val="0"/>
              <w:ind w:firstLine="480" w:firstLineChars="200"/>
              <w:rPr>
                <w:rFonts w:hint="eastAsia"/>
                <w:lang w:eastAsia="zh-CN"/>
              </w:rPr>
            </w:pPr>
          </w:p>
          <w:p>
            <w:pPr>
              <w:pStyle w:val="19"/>
              <w:bidi w:val="0"/>
              <w:rPr>
                <w:rFonts w:hint="eastAsia"/>
                <w:lang w:eastAsia="zh-CN"/>
              </w:rPr>
            </w:pPr>
            <w:r>
              <w:rPr>
                <w:rFonts w:hint="eastAsia"/>
                <w:lang w:eastAsia="zh-CN"/>
              </w:rPr>
              <w:t>评价结论：贵州省盛欣新能源清洁燃料有限公司安全现状条件符合现行国家相关法律、法规的相关要求，符合《危险化学品经营许可证管理办法》（原安监总局令〔2012〕第55号，原安监总局2015年79号令修改）规定的安全经营条件。</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549" w:hRule="atLeast"/>
          <w:jc w:val="center"/>
        </w:trPr>
        <w:tc>
          <w:tcPr>
            <w:tcW w:w="1773" w:type="dxa"/>
            <w:tcBorders>
              <w:tl2br w:val="nil"/>
              <w:tr2bl w:val="nil"/>
            </w:tcBorders>
            <w:shd w:val="clear" w:color="auto" w:fill="auto"/>
            <w:vAlign w:val="center"/>
          </w:tcPr>
          <w:p>
            <w:pPr>
              <w:pStyle w:val="19"/>
              <w:bidi w:val="0"/>
            </w:pPr>
            <w:r>
              <w:t>现场照片</w:t>
            </w:r>
          </w:p>
        </w:tc>
        <w:tc>
          <w:tcPr>
            <w:tcW w:w="7581" w:type="dxa"/>
            <w:gridSpan w:val="3"/>
            <w:tcBorders>
              <w:tl2br w:val="nil"/>
              <w:tr2bl w:val="nil"/>
            </w:tcBorders>
            <w:shd w:val="clear" w:color="auto" w:fill="auto"/>
            <w:vAlign w:val="top"/>
          </w:tcPr>
          <w:p>
            <w:pPr>
              <w:pStyle w:val="19"/>
              <w:bidi w:val="0"/>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drawing>
                <wp:inline distT="0" distB="0" distL="114300" distR="114300">
                  <wp:extent cx="3027680" cy="2270760"/>
                  <wp:effectExtent l="0" t="0" r="1270" b="15240"/>
                  <wp:docPr id="18" name="图片 11"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PS"/>
                          <pic:cNvPicPr>
                            <a:picLocks noChangeAspect="1"/>
                          </pic:cNvPicPr>
                        </pic:nvPicPr>
                        <pic:blipFill>
                          <a:blip r:embed="rId15"/>
                          <a:stretch>
                            <a:fillRect/>
                          </a:stretch>
                        </pic:blipFill>
                        <pic:spPr>
                          <a:xfrm>
                            <a:off x="0" y="0"/>
                            <a:ext cx="3027680" cy="2270760"/>
                          </a:xfrm>
                          <a:prstGeom prst="rect">
                            <a:avLst/>
                          </a:prstGeom>
                          <a:noFill/>
                          <a:ln>
                            <a:noFill/>
                          </a:ln>
                        </pic:spPr>
                      </pic:pic>
                    </a:graphicData>
                  </a:graphic>
                </wp:inline>
              </w:drawing>
            </w:r>
          </w:p>
          <w:p>
            <w:pPr>
              <w:pStyle w:val="20"/>
              <w:rPr>
                <w:rFonts w:hint="default"/>
                <w:lang w:val="en-US" w:eastAsia="zh-CN"/>
              </w:rPr>
            </w:pPr>
            <w:r>
              <w:rPr>
                <w:rFonts w:hint="default"/>
                <w:lang w:val="en-US" w:eastAsia="zh-CN"/>
              </w:rPr>
              <w:drawing>
                <wp:inline distT="0" distB="0" distL="114300" distR="114300">
                  <wp:extent cx="3007360" cy="1691640"/>
                  <wp:effectExtent l="0" t="0" r="2540" b="3810"/>
                  <wp:docPr id="20" name="图片 12" descr="微信图片_20230508114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微信图片_202305081147542"/>
                          <pic:cNvPicPr>
                            <a:picLocks noChangeAspect="1"/>
                          </pic:cNvPicPr>
                        </pic:nvPicPr>
                        <pic:blipFill>
                          <a:blip r:embed="rId16"/>
                          <a:stretch>
                            <a:fillRect/>
                          </a:stretch>
                        </pic:blipFill>
                        <pic:spPr>
                          <a:xfrm>
                            <a:off x="0" y="0"/>
                            <a:ext cx="3007360" cy="169164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2945130" cy="3871595"/>
                  <wp:effectExtent l="0" t="0" r="7620" b="14605"/>
                  <wp:docPr id="21" name="图片 13" descr="微信图片_2023052012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微信图片_20230520121015"/>
                          <pic:cNvPicPr>
                            <a:picLocks noChangeAspect="1"/>
                          </pic:cNvPicPr>
                        </pic:nvPicPr>
                        <pic:blipFill>
                          <a:blip r:embed="rId17"/>
                          <a:srcRect/>
                          <a:stretch>
                            <a:fillRect/>
                          </a:stretch>
                        </pic:blipFill>
                        <pic:spPr>
                          <a:xfrm>
                            <a:off x="0" y="0"/>
                            <a:ext cx="2945130" cy="3871595"/>
                          </a:xfrm>
                          <a:prstGeom prst="rect">
                            <a:avLst/>
                          </a:prstGeom>
                          <a:noFill/>
                          <a:ln>
                            <a:noFill/>
                          </a:ln>
                        </pic:spPr>
                      </pic:pic>
                    </a:graphicData>
                  </a:graphic>
                </wp:inline>
              </w:drawing>
            </w:r>
          </w:p>
          <w:p>
            <w:pPr>
              <w:pStyle w:val="20"/>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被评价单位信息反馈情况</w:t>
            </w:r>
          </w:p>
        </w:tc>
        <w:tc>
          <w:tcPr>
            <w:tcW w:w="7581" w:type="dxa"/>
            <w:gridSpan w:val="3"/>
            <w:tcBorders>
              <w:tl2br w:val="nil"/>
              <w:tr2bl w:val="nil"/>
            </w:tcBorders>
            <w:shd w:val="clear" w:color="auto" w:fill="auto"/>
            <w:vAlign w:val="center"/>
          </w:tcPr>
          <w:p>
            <w:pPr>
              <w:pStyle w:val="19"/>
              <w:bidi w:val="0"/>
            </w:pPr>
            <w:r>
              <w:t>满意</w:t>
            </w:r>
          </w:p>
        </w:tc>
      </w:tr>
    </w:tbl>
    <w:p>
      <w:pPr>
        <w:pStyle w:val="3"/>
        <w:bidi w:val="0"/>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项目名称</w:t>
            </w:r>
          </w:p>
        </w:tc>
        <w:tc>
          <w:tcPr>
            <w:tcW w:w="7480" w:type="dxa"/>
            <w:gridSpan w:val="3"/>
            <w:tcBorders>
              <w:tl2br w:val="nil"/>
              <w:tr2bl w:val="nil"/>
            </w:tcBorders>
            <w:shd w:val="clear" w:color="auto" w:fill="auto"/>
            <w:vAlign w:val="center"/>
          </w:tcPr>
          <w:p>
            <w:pPr>
              <w:pStyle w:val="19"/>
              <w:bidi w:val="0"/>
              <w:rPr>
                <w:rFonts w:hint="eastAsia"/>
                <w:lang w:eastAsia="zh-CN"/>
              </w:rPr>
            </w:pPr>
            <w:r>
              <w:rPr>
                <w:rFonts w:hint="eastAsia"/>
                <w:lang w:eastAsia="zh-CN"/>
              </w:rPr>
              <w:t>中国石化销售股份有限公司贵州铜仁玉屏石油分公司</w:t>
            </w:r>
          </w:p>
          <w:p>
            <w:pPr>
              <w:pStyle w:val="19"/>
              <w:bidi w:val="0"/>
              <w:rPr>
                <w:rFonts w:hint="eastAsia"/>
                <w:lang w:eastAsia="zh-CN"/>
              </w:rPr>
            </w:pPr>
            <w:r>
              <w:rPr>
                <w:rFonts w:hint="eastAsia"/>
                <w:lang w:eastAsia="zh-CN"/>
              </w:rPr>
              <w:t>兴玉加油站原址改建项目</w:t>
            </w:r>
          </w:p>
          <w:p>
            <w:pPr>
              <w:pStyle w:val="19"/>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完成时间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2023.5.21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9"/>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pPr>
            <w:r>
              <w:t>姓名</w:t>
            </w:r>
          </w:p>
        </w:tc>
        <w:tc>
          <w:tcPr>
            <w:tcW w:w="3812" w:type="dxa"/>
            <w:tcBorders>
              <w:tl2br w:val="nil"/>
              <w:tr2bl w:val="nil"/>
            </w:tcBorders>
            <w:shd w:val="clear" w:color="auto" w:fill="auto"/>
            <w:vAlign w:val="center"/>
          </w:tcPr>
          <w:p>
            <w:pPr>
              <w:pStyle w:val="19"/>
              <w:bidi w:val="0"/>
            </w:pPr>
            <w:r>
              <w:t>资格证书号</w:t>
            </w:r>
          </w:p>
        </w:tc>
        <w:tc>
          <w:tcPr>
            <w:tcW w:w="1872" w:type="dxa"/>
            <w:tcBorders>
              <w:tl2br w:val="nil"/>
              <w:tr2bl w:val="nil"/>
            </w:tcBorders>
            <w:shd w:val="clear" w:color="auto" w:fill="auto"/>
            <w:vAlign w:val="center"/>
          </w:tcPr>
          <w:p>
            <w:pPr>
              <w:pStyle w:val="19"/>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项目负责人</w:t>
            </w: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杨尚达</w:t>
            </w:r>
          </w:p>
        </w:tc>
        <w:tc>
          <w:tcPr>
            <w:tcW w:w="3812" w:type="dxa"/>
            <w:tcBorders>
              <w:tl2br w:val="nil"/>
              <w:tr2bl w:val="nil"/>
            </w:tcBorders>
            <w:shd w:val="clear" w:color="auto" w:fill="auto"/>
            <w:vAlign w:val="center"/>
          </w:tcPr>
          <w:p>
            <w:pPr>
              <w:pStyle w:val="19"/>
              <w:bidi w:val="0"/>
              <w:ind w:firstLine="0" w:firstLineChars="0"/>
            </w:pPr>
            <w:r>
              <w:rPr>
                <w:rFonts w:hint="eastAsia"/>
                <w:lang w:eastAsia="zh-CN"/>
              </w:rPr>
              <w:t>S011053000110202001798</w:t>
            </w:r>
          </w:p>
        </w:tc>
        <w:tc>
          <w:tcPr>
            <w:tcW w:w="1872" w:type="dxa"/>
            <w:tcBorders>
              <w:tl2br w:val="nil"/>
              <w:tr2bl w:val="nil"/>
            </w:tcBorders>
            <w:shd w:val="clear" w:color="auto" w:fill="auto"/>
            <w:vAlign w:val="center"/>
          </w:tcPr>
          <w:p>
            <w:pPr>
              <w:pStyle w:val="19"/>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9"/>
              <w:bidi w:val="0"/>
            </w:pPr>
            <w:r>
              <w:t>项目组成员</w:t>
            </w: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9"/>
              <w:bidi w:val="0"/>
            </w:pPr>
            <w:r>
              <w:rPr>
                <w:rFonts w:hint="eastAsia"/>
              </w:rPr>
              <w:t>1700000000301753</w:t>
            </w:r>
          </w:p>
        </w:tc>
        <w:tc>
          <w:tcPr>
            <w:tcW w:w="1872" w:type="dxa"/>
            <w:tcBorders>
              <w:tl2br w:val="nil"/>
              <w:tr2bl w:val="nil"/>
            </w:tcBorders>
            <w:shd w:val="clear" w:color="auto" w:fill="auto"/>
            <w:vAlign w:val="center"/>
          </w:tcPr>
          <w:p>
            <w:pPr>
              <w:pStyle w:val="19"/>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19"/>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19"/>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19"/>
              <w:bidi w:val="0"/>
              <w:ind w:firstLine="0" w:firstLineChars="0"/>
            </w:pPr>
            <w:r>
              <w:rPr>
                <w:rFonts w:hint="eastAsia"/>
                <w:lang w:val="en-US" w:eastAsia="zh-CN"/>
              </w:rPr>
              <w:t>1100000000302946</w:t>
            </w:r>
          </w:p>
        </w:tc>
        <w:tc>
          <w:tcPr>
            <w:tcW w:w="1872" w:type="dxa"/>
            <w:tcBorders>
              <w:tl2br w:val="nil"/>
              <w:tr2bl w:val="nil"/>
            </w:tcBorders>
            <w:shd w:val="clear" w:color="auto" w:fill="auto"/>
            <w:vAlign w:val="center"/>
          </w:tcPr>
          <w:p>
            <w:pPr>
              <w:pStyle w:val="19"/>
              <w:bidi w:val="0"/>
              <w:ind w:firstLine="0" w:firstLineChars="0"/>
            </w:pPr>
            <w:r>
              <w:rPr>
                <w:rFonts w:hint="eastAsia"/>
                <w:lang w:val="en-US" w:eastAsia="zh-CN"/>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9"/>
              <w:bidi w:val="0"/>
            </w:pPr>
            <w:r>
              <w:rPr>
                <w:rFonts w:hint="eastAsia"/>
              </w:rPr>
              <w:t>1700000000301699</w:t>
            </w:r>
          </w:p>
        </w:tc>
        <w:tc>
          <w:tcPr>
            <w:tcW w:w="1872" w:type="dxa"/>
            <w:tcBorders>
              <w:tl2br w:val="nil"/>
              <w:tr2bl w:val="nil"/>
            </w:tcBorders>
            <w:shd w:val="clear" w:color="auto" w:fill="auto"/>
            <w:vAlign w:val="center"/>
          </w:tcPr>
          <w:p>
            <w:pPr>
              <w:pStyle w:val="19"/>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9"/>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9"/>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9"/>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9"/>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技术专家</w:t>
            </w:r>
          </w:p>
        </w:tc>
        <w:tc>
          <w:tcPr>
            <w:tcW w:w="7480" w:type="dxa"/>
            <w:gridSpan w:val="3"/>
            <w:tcBorders>
              <w:tl2br w:val="nil"/>
              <w:tr2bl w:val="nil"/>
            </w:tcBorders>
            <w:shd w:val="clear" w:color="auto" w:fill="auto"/>
            <w:vAlign w:val="center"/>
          </w:tcPr>
          <w:p>
            <w:pPr>
              <w:pStyle w:val="19"/>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现场勘察人员及时间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杨尚达、郦旭锋2023.04.28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6" w:hRule="atLeast"/>
          <w:jc w:val="center"/>
        </w:trPr>
        <w:tc>
          <w:tcPr>
            <w:tcW w:w="1749" w:type="dxa"/>
            <w:tcBorders>
              <w:tl2br w:val="nil"/>
              <w:tr2bl w:val="nil"/>
            </w:tcBorders>
            <w:shd w:val="clear" w:color="auto" w:fill="auto"/>
            <w:vAlign w:val="center"/>
          </w:tcPr>
          <w:p>
            <w:pPr>
              <w:pStyle w:val="19"/>
              <w:bidi w:val="0"/>
            </w:pPr>
            <w:r>
              <w:t>项目简介</w:t>
            </w:r>
          </w:p>
        </w:tc>
        <w:tc>
          <w:tcPr>
            <w:tcW w:w="7480" w:type="dxa"/>
            <w:gridSpan w:val="3"/>
            <w:tcBorders>
              <w:tl2br w:val="nil"/>
              <w:tr2bl w:val="nil"/>
            </w:tcBorders>
            <w:shd w:val="clear" w:color="auto" w:fill="auto"/>
            <w:vAlign w:val="top"/>
          </w:tcPr>
          <w:p>
            <w:pPr>
              <w:pStyle w:val="19"/>
              <w:bidi w:val="0"/>
              <w:ind w:firstLine="480" w:firstLineChars="200"/>
              <w:rPr>
                <w:rFonts w:hint="eastAsia"/>
                <w:b w:val="0"/>
                <w:bCs w:val="0"/>
                <w:lang w:eastAsia="zh-CN"/>
              </w:rPr>
            </w:pPr>
          </w:p>
          <w:p>
            <w:pPr>
              <w:pStyle w:val="19"/>
              <w:bidi w:val="0"/>
              <w:ind w:firstLine="480" w:firstLineChars="200"/>
              <w:rPr>
                <w:rFonts w:hint="eastAsia"/>
                <w:b w:val="0"/>
                <w:bCs w:val="0"/>
                <w:lang w:eastAsia="zh-CN"/>
              </w:rPr>
            </w:pPr>
            <w:r>
              <w:rPr>
                <w:rFonts w:hint="eastAsia"/>
                <w:b w:val="0"/>
                <w:bCs w:val="0"/>
                <w:lang w:eastAsia="zh-CN"/>
              </w:rPr>
              <w:t>中国石化销售股份有限公司贵州铜仁玉屏石油分公司兴玉加油站于2023年4月27日获得铜仁市商务局关于同意中国石化销售股份有限公司贵州铜仁玉屏石油分公司兴玉加油站歇业原址改建的批复（铜商审复商发[2023]10号）。</w:t>
            </w:r>
          </w:p>
          <w:p>
            <w:pPr>
              <w:pStyle w:val="19"/>
              <w:bidi w:val="0"/>
              <w:ind w:firstLine="480" w:firstLineChars="200"/>
              <w:rPr>
                <w:rFonts w:hint="eastAsia"/>
                <w:b w:val="0"/>
                <w:bCs w:val="0"/>
                <w:lang w:eastAsia="zh-CN"/>
              </w:rPr>
            </w:pPr>
            <w:r>
              <w:rPr>
                <w:rFonts w:hint="eastAsia"/>
                <w:b w:val="0"/>
                <w:bCs w:val="0"/>
                <w:lang w:eastAsia="zh-CN"/>
              </w:rPr>
              <w:t>中国石化销售股份有限公司贵州铜仁玉屏石油分公司兴玉加油站主要经营0#柴油、92#汽油、95#汽油，设4台加油机，其中30m3的92#汽油储罐1个、30m3的95#汽油储罐1个、30m3的0#柴油储罐1个，储罐总容积为90m3，将柴油折半计算，储罐有效容积为75m3，属三级加油站。</w:t>
            </w:r>
          </w:p>
          <w:p>
            <w:pPr>
              <w:pStyle w:val="19"/>
              <w:bidi w:val="0"/>
              <w:ind w:firstLine="480" w:firstLineChars="200"/>
              <w:rPr>
                <w:rFonts w:hint="eastAsia"/>
                <w:b w:val="0"/>
                <w:bCs w:val="0"/>
                <w:lang w:eastAsia="zh-CN"/>
              </w:rPr>
            </w:pPr>
          </w:p>
          <w:p>
            <w:pPr>
              <w:rPr>
                <w:rFonts w:hint="eastAsia"/>
                <w:lang w:eastAsia="zh-CN"/>
              </w:rPr>
            </w:pPr>
          </w:p>
          <w:p>
            <w:pPr>
              <w:pStyle w:val="19"/>
              <w:bidi w:val="0"/>
              <w:ind w:firstLine="480" w:firstLineChars="200"/>
              <w:rPr>
                <w:rFonts w:hint="eastAsia"/>
                <w:lang w:eastAsia="zh-CN"/>
              </w:rPr>
            </w:pPr>
            <w:r>
              <w:rPr>
                <w:rFonts w:hint="eastAsia"/>
                <w:lang w:eastAsia="zh-CN"/>
              </w:rPr>
              <w:t>评价结论：中国石化销售股份有限公司贵州铜仁玉屏石油分公司兴玉加油站原址改建项目采用的工艺成熟，技术安全可靠，符合安全运营的要求；中国石化销售股份有限公司贵州铜仁玉屏石油分公司兴玉加油站原址改建项目整体能符合国家有关法律、行政法规、部门规章和标准、规范的要求；符合安全建设条件。</w:t>
            </w:r>
          </w:p>
          <w:p>
            <w:pPr>
              <w:pStyle w:val="19"/>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现场照片</w:t>
            </w:r>
          </w:p>
        </w:tc>
        <w:tc>
          <w:tcPr>
            <w:tcW w:w="7480" w:type="dxa"/>
            <w:gridSpan w:val="3"/>
            <w:tcBorders>
              <w:tl2br w:val="nil"/>
              <w:tr2bl w:val="nil"/>
            </w:tcBorders>
            <w:shd w:val="clear" w:color="auto" w:fill="auto"/>
            <w:vAlign w:val="top"/>
          </w:tcPr>
          <w:p>
            <w:pPr>
              <w:pStyle w:val="19"/>
              <w:bidi w:val="0"/>
              <w:rPr>
                <w:rFonts w:hint="default"/>
                <w:lang w:val="en-US" w:eastAsia="zh-CN"/>
              </w:rPr>
            </w:pPr>
          </w:p>
          <w:p>
            <w:pPr>
              <w:pStyle w:val="19"/>
              <w:bidi w:val="0"/>
              <w:ind w:left="0" w:leftChars="0" w:right="0" w:rightChars="0" w:firstLine="0" w:firstLineChars="0"/>
              <w:jc w:val="center"/>
              <w:rPr>
                <w:rFonts w:hint="default"/>
                <w:lang w:val="en-US" w:eastAsia="zh-CN"/>
              </w:rPr>
            </w:pPr>
            <w:r>
              <w:rPr>
                <w:rFonts w:hint="default"/>
                <w:lang w:val="en-US" w:eastAsia="zh-CN"/>
              </w:rPr>
              <w:drawing>
                <wp:inline distT="0" distB="0" distL="0" distR="0">
                  <wp:extent cx="3421380" cy="2286000"/>
                  <wp:effectExtent l="0" t="0" r="7620" b="0"/>
                  <wp:docPr id="3" name="图片 3" descr="图2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2PS"/>
                          <pic:cNvPicPr>
                            <a:picLocks noChangeAspect="1" noChangeArrowheads="1"/>
                          </pic:cNvPicPr>
                        </pic:nvPicPr>
                        <pic:blipFill>
                          <a:blip r:embed="rId18"/>
                          <a:srcRect/>
                          <a:stretch>
                            <a:fillRect/>
                          </a:stretch>
                        </pic:blipFill>
                        <pic:spPr>
                          <a:xfrm>
                            <a:off x="0" y="0"/>
                            <a:ext cx="3421380" cy="228600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935" distR="114935">
                  <wp:extent cx="3390265" cy="2543175"/>
                  <wp:effectExtent l="0" t="0" r="635" b="9525"/>
                  <wp:docPr id="22" name="图片 22" descr="IMG_20230422_11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30422_111146"/>
                          <pic:cNvPicPr>
                            <a:picLocks noChangeAspect="1" noChangeArrowheads="1"/>
                          </pic:cNvPicPr>
                        </pic:nvPicPr>
                        <pic:blipFill>
                          <a:blip r:embed="rId19"/>
                          <a:srcRect/>
                          <a:stretch>
                            <a:fillRect/>
                          </a:stretch>
                        </pic:blipFill>
                        <pic:spPr>
                          <a:xfrm>
                            <a:off x="0" y="0"/>
                            <a:ext cx="3390265" cy="2543175"/>
                          </a:xfrm>
                          <a:prstGeom prst="rect">
                            <a:avLst/>
                          </a:prstGeom>
                          <a:noFill/>
                          <a:ln>
                            <a:noFill/>
                          </a:ln>
                        </pic:spPr>
                      </pic:pic>
                    </a:graphicData>
                  </a:graphic>
                </wp:inline>
              </w:drawing>
            </w:r>
          </w:p>
          <w:p>
            <w:pPr>
              <w:pStyle w:val="2"/>
              <w:ind w:left="0" w:leftChars="0" w:right="0" w:rightChars="0" w:firstLine="0" w:firstLineChars="0"/>
              <w:jc w:val="center"/>
              <w:rPr>
                <w:rFonts w:hint="default"/>
                <w:lang w:val="en-US" w:eastAsia="zh-CN"/>
              </w:rPr>
            </w:pPr>
            <w:r>
              <w:rPr>
                <w:rFonts w:hint="default"/>
                <w:lang w:val="en-US" w:eastAsia="zh-CN"/>
              </w:rPr>
              <w:drawing>
                <wp:inline distT="0" distB="0" distL="114935" distR="114935">
                  <wp:extent cx="3401060" cy="2551430"/>
                  <wp:effectExtent l="0" t="0" r="8890" b="1270"/>
                  <wp:docPr id="23" name="图片 23" descr="IMG_20230422_1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30422_111238"/>
                          <pic:cNvPicPr>
                            <a:picLocks noChangeAspect="1" noChangeArrowheads="1"/>
                          </pic:cNvPicPr>
                        </pic:nvPicPr>
                        <pic:blipFill>
                          <a:blip r:embed="rId20"/>
                          <a:srcRect/>
                          <a:stretch>
                            <a:fillRect/>
                          </a:stretch>
                        </pic:blipFill>
                        <pic:spPr>
                          <a:xfrm>
                            <a:off x="0" y="0"/>
                            <a:ext cx="3401060" cy="2551430"/>
                          </a:xfrm>
                          <a:prstGeom prst="rect">
                            <a:avLst/>
                          </a:prstGeom>
                          <a:noFill/>
                          <a:ln>
                            <a:noFill/>
                          </a:ln>
                        </pic:spPr>
                      </pic:pic>
                    </a:graphicData>
                  </a:graphic>
                </wp:inline>
              </w:drawing>
            </w:r>
          </w:p>
          <w:p>
            <w:pPr>
              <w:pStyle w:val="20"/>
              <w:rPr>
                <w:rFonts w:hint="default"/>
                <w:lang w:val="en-US" w:eastAsia="zh-CN"/>
              </w:rPr>
            </w:pPr>
          </w:p>
          <w:p>
            <w:pPr>
              <w:pStyle w:val="20"/>
              <w:rPr>
                <w:rFonts w:hint="default"/>
                <w:lang w:val="en-US" w:eastAsia="zh-CN"/>
              </w:rPr>
            </w:pPr>
          </w:p>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被评价单位信息反馈情况</w:t>
            </w:r>
          </w:p>
        </w:tc>
        <w:tc>
          <w:tcPr>
            <w:tcW w:w="7480" w:type="dxa"/>
            <w:gridSpan w:val="3"/>
            <w:tcBorders>
              <w:tl2br w:val="nil"/>
              <w:tr2bl w:val="nil"/>
            </w:tcBorders>
            <w:shd w:val="clear" w:color="auto" w:fill="auto"/>
            <w:vAlign w:val="center"/>
          </w:tcPr>
          <w:p>
            <w:pPr>
              <w:pStyle w:val="19"/>
              <w:bidi w:val="0"/>
            </w:pPr>
            <w:r>
              <w:t>满意</w:t>
            </w:r>
          </w:p>
        </w:tc>
      </w:tr>
    </w:tbl>
    <w:p>
      <w:pPr>
        <w:pStyle w:val="3"/>
        <w:bidi w:val="0"/>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824"/>
        <w:gridCol w:w="1769"/>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19"/>
              <w:bidi w:val="0"/>
            </w:pPr>
            <w:r>
              <w:t>项目名称</w:t>
            </w:r>
          </w:p>
        </w:tc>
        <w:tc>
          <w:tcPr>
            <w:tcW w:w="7530" w:type="dxa"/>
            <w:gridSpan w:val="3"/>
            <w:tcBorders>
              <w:tl2br w:val="nil"/>
              <w:tr2bl w:val="nil"/>
            </w:tcBorders>
            <w:shd w:val="clear" w:color="auto" w:fill="auto"/>
            <w:vAlign w:val="center"/>
          </w:tcPr>
          <w:p>
            <w:pPr>
              <w:pStyle w:val="19"/>
              <w:bidi w:val="0"/>
              <w:rPr>
                <w:rFonts w:hint="eastAsia"/>
                <w:lang w:eastAsia="zh-CN"/>
              </w:rPr>
            </w:pPr>
            <w:r>
              <w:rPr>
                <w:rFonts w:hint="eastAsia"/>
                <w:lang w:eastAsia="zh-CN"/>
              </w:rPr>
              <w:t>兴义市山江口加油站</w:t>
            </w:r>
          </w:p>
          <w:p>
            <w:pPr>
              <w:pStyle w:val="19"/>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19"/>
              <w:bidi w:val="0"/>
            </w:pPr>
            <w:r>
              <w:t>完成时间</w:t>
            </w:r>
          </w:p>
        </w:tc>
        <w:tc>
          <w:tcPr>
            <w:tcW w:w="7530"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2023.5.20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19"/>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19"/>
              <w:bidi w:val="0"/>
            </w:pPr>
          </w:p>
        </w:tc>
        <w:tc>
          <w:tcPr>
            <w:tcW w:w="1769" w:type="dxa"/>
            <w:tcBorders>
              <w:tl2br w:val="nil"/>
              <w:tr2bl w:val="nil"/>
            </w:tcBorders>
            <w:shd w:val="clear" w:color="auto" w:fill="auto"/>
            <w:vAlign w:val="center"/>
          </w:tcPr>
          <w:p>
            <w:pPr>
              <w:pStyle w:val="19"/>
              <w:bidi w:val="0"/>
            </w:pPr>
            <w:r>
              <w:t>姓名</w:t>
            </w:r>
          </w:p>
        </w:tc>
        <w:tc>
          <w:tcPr>
            <w:tcW w:w="3864" w:type="dxa"/>
            <w:tcBorders>
              <w:tl2br w:val="nil"/>
              <w:tr2bl w:val="nil"/>
            </w:tcBorders>
            <w:shd w:val="clear" w:color="auto" w:fill="auto"/>
            <w:vAlign w:val="center"/>
          </w:tcPr>
          <w:p>
            <w:pPr>
              <w:pStyle w:val="19"/>
              <w:bidi w:val="0"/>
            </w:pPr>
            <w:r>
              <w:t>资格证书号</w:t>
            </w:r>
          </w:p>
        </w:tc>
        <w:tc>
          <w:tcPr>
            <w:tcW w:w="1897" w:type="dxa"/>
            <w:tcBorders>
              <w:tl2br w:val="nil"/>
              <w:tr2bl w:val="nil"/>
            </w:tcBorders>
            <w:shd w:val="clear" w:color="auto" w:fill="auto"/>
            <w:vAlign w:val="center"/>
          </w:tcPr>
          <w:p>
            <w:pPr>
              <w:pStyle w:val="19"/>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19"/>
              <w:bidi w:val="0"/>
            </w:pPr>
            <w:r>
              <w:t>项目负责人</w:t>
            </w:r>
          </w:p>
        </w:tc>
        <w:tc>
          <w:tcPr>
            <w:tcW w:w="1769"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19"/>
              <w:bidi w:val="0"/>
              <w:ind w:firstLine="0" w:firstLineChars="0"/>
            </w:pPr>
            <w:r>
              <w:rPr>
                <w:rFonts w:hint="eastAsia"/>
                <w:lang w:eastAsia="zh-CN"/>
              </w:rPr>
              <w:t>S011053000110202001798</w:t>
            </w:r>
          </w:p>
        </w:tc>
        <w:tc>
          <w:tcPr>
            <w:tcW w:w="1897" w:type="dxa"/>
            <w:tcBorders>
              <w:tl2br w:val="nil"/>
              <w:tr2bl w:val="nil"/>
            </w:tcBorders>
            <w:shd w:val="clear" w:color="auto" w:fill="auto"/>
            <w:vAlign w:val="center"/>
          </w:tcPr>
          <w:p>
            <w:pPr>
              <w:pStyle w:val="19"/>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restart"/>
            <w:tcBorders>
              <w:tl2br w:val="nil"/>
              <w:tr2bl w:val="nil"/>
            </w:tcBorders>
            <w:shd w:val="clear" w:color="auto" w:fill="auto"/>
            <w:vAlign w:val="center"/>
          </w:tcPr>
          <w:p>
            <w:pPr>
              <w:pStyle w:val="19"/>
              <w:bidi w:val="0"/>
            </w:pPr>
            <w:r>
              <w:t>项目组成员</w:t>
            </w:r>
          </w:p>
        </w:tc>
        <w:tc>
          <w:tcPr>
            <w:tcW w:w="1769"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19"/>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19"/>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19"/>
              <w:bidi w:val="0"/>
            </w:pPr>
          </w:p>
        </w:tc>
        <w:tc>
          <w:tcPr>
            <w:tcW w:w="1769"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19"/>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19"/>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19"/>
              <w:bidi w:val="0"/>
            </w:pPr>
          </w:p>
        </w:tc>
        <w:tc>
          <w:tcPr>
            <w:tcW w:w="1769"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19"/>
              <w:bidi w:val="0"/>
              <w:ind w:firstLine="0" w:firstLineChars="0"/>
            </w:pPr>
            <w:r>
              <w:rPr>
                <w:rFonts w:hint="eastAsia"/>
                <w:lang w:val="en-US" w:eastAsia="zh-CN"/>
              </w:rPr>
              <w:t>1100000000302946</w:t>
            </w:r>
          </w:p>
        </w:tc>
        <w:tc>
          <w:tcPr>
            <w:tcW w:w="1897" w:type="dxa"/>
            <w:tcBorders>
              <w:tl2br w:val="nil"/>
              <w:tr2bl w:val="nil"/>
            </w:tcBorders>
            <w:shd w:val="clear" w:color="auto" w:fill="auto"/>
            <w:vAlign w:val="center"/>
          </w:tcPr>
          <w:p>
            <w:pPr>
              <w:pStyle w:val="19"/>
              <w:bidi w:val="0"/>
              <w:ind w:firstLine="0" w:firstLineChars="0"/>
            </w:pPr>
            <w:r>
              <w:rPr>
                <w:rFonts w:hint="eastAsia"/>
                <w:lang w:val="en-US" w:eastAsia="zh-CN"/>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19"/>
              <w:bidi w:val="0"/>
            </w:pPr>
          </w:p>
        </w:tc>
        <w:tc>
          <w:tcPr>
            <w:tcW w:w="1769"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19"/>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19"/>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19"/>
              <w:bidi w:val="0"/>
            </w:pPr>
          </w:p>
        </w:tc>
        <w:tc>
          <w:tcPr>
            <w:tcW w:w="1769"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19"/>
              <w:bidi w:val="0"/>
            </w:pPr>
          </w:p>
        </w:tc>
        <w:tc>
          <w:tcPr>
            <w:tcW w:w="1769"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824" w:type="dxa"/>
            <w:tcBorders>
              <w:tl2br w:val="nil"/>
              <w:tr2bl w:val="nil"/>
            </w:tcBorders>
            <w:shd w:val="clear" w:color="auto" w:fill="auto"/>
            <w:vAlign w:val="center"/>
          </w:tcPr>
          <w:p>
            <w:pPr>
              <w:pStyle w:val="19"/>
              <w:bidi w:val="0"/>
            </w:pPr>
            <w:r>
              <w:t>技术专家</w:t>
            </w:r>
          </w:p>
        </w:tc>
        <w:tc>
          <w:tcPr>
            <w:tcW w:w="7530" w:type="dxa"/>
            <w:gridSpan w:val="3"/>
            <w:tcBorders>
              <w:tl2br w:val="nil"/>
              <w:tr2bl w:val="nil"/>
            </w:tcBorders>
            <w:shd w:val="clear" w:color="auto" w:fill="auto"/>
            <w:vAlign w:val="center"/>
          </w:tcPr>
          <w:p>
            <w:pPr>
              <w:pStyle w:val="19"/>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19"/>
              <w:bidi w:val="0"/>
            </w:pPr>
            <w:r>
              <w:t>现场勘察人员及时间</w:t>
            </w:r>
          </w:p>
        </w:tc>
        <w:tc>
          <w:tcPr>
            <w:tcW w:w="7530"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杨尚达、杨兴 2023.5.10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现场核查的人员和时间</w:t>
            </w:r>
          </w:p>
        </w:tc>
        <w:tc>
          <w:tcPr>
            <w:tcW w:w="7530" w:type="dxa"/>
            <w:gridSpan w:val="3"/>
            <w:tcBorders>
              <w:tl2br w:val="nil"/>
              <w:tr2bl w:val="nil"/>
            </w:tcBorders>
            <w:shd w:val="clear" w:color="auto" w:fill="auto"/>
            <w:vAlign w:val="center"/>
          </w:tcPr>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824" w:type="dxa"/>
            <w:tcBorders>
              <w:tl2br w:val="nil"/>
              <w:tr2bl w:val="nil"/>
            </w:tcBorders>
            <w:shd w:val="clear" w:color="auto" w:fill="auto"/>
            <w:vAlign w:val="center"/>
          </w:tcPr>
          <w:p>
            <w:pPr>
              <w:pStyle w:val="19"/>
              <w:bidi w:val="0"/>
            </w:pPr>
            <w:r>
              <w:t>项目简介</w:t>
            </w:r>
          </w:p>
        </w:tc>
        <w:tc>
          <w:tcPr>
            <w:tcW w:w="7530" w:type="dxa"/>
            <w:gridSpan w:val="3"/>
            <w:tcBorders>
              <w:tl2br w:val="nil"/>
              <w:tr2bl w:val="nil"/>
            </w:tcBorders>
            <w:shd w:val="clear" w:color="auto" w:fill="auto"/>
            <w:vAlign w:val="top"/>
          </w:tcPr>
          <w:p>
            <w:pPr>
              <w:pStyle w:val="19"/>
              <w:bidi w:val="0"/>
              <w:ind w:firstLine="480" w:firstLineChars="200"/>
              <w:rPr>
                <w:rFonts w:hint="eastAsia"/>
                <w:lang w:eastAsia="zh-CN"/>
              </w:rPr>
            </w:pPr>
          </w:p>
          <w:p>
            <w:pPr>
              <w:pStyle w:val="19"/>
              <w:bidi w:val="0"/>
              <w:ind w:firstLine="480" w:firstLineChars="200"/>
              <w:rPr>
                <w:rFonts w:hint="eastAsia"/>
                <w:lang w:eastAsia="zh-CN"/>
              </w:rPr>
            </w:pPr>
            <w:r>
              <w:rPr>
                <w:rFonts w:hint="eastAsia"/>
                <w:lang w:eastAsia="zh-CN"/>
              </w:rPr>
              <w:t>兴义市山江口加油站成立于2020年05月13日，位于贵州省黔西南州兴义市三江口镇，企业类型为个人独资企业，投资人，唐跃山。加油站共设置储油罐2个，其中15m3的0#柴油储罐1个，15m3的92#汽油储罐1个，总储量22.5m3（柴油折半），根据《汽车加油加气加氢站技术标准》（GB50156-2021）第3.0.9条，该站属三级加油站。</w:t>
            </w:r>
          </w:p>
          <w:p>
            <w:pPr>
              <w:pStyle w:val="19"/>
              <w:bidi w:val="0"/>
              <w:rPr>
                <w:rFonts w:hint="eastAsia"/>
                <w:lang w:eastAsia="zh-CN"/>
              </w:rPr>
            </w:pPr>
          </w:p>
          <w:p>
            <w:pPr>
              <w:pStyle w:val="19"/>
              <w:bidi w:val="0"/>
              <w:ind w:firstLine="480" w:firstLineChars="200"/>
              <w:rPr>
                <w:rFonts w:hint="eastAsia"/>
                <w:lang w:eastAsia="zh-CN"/>
              </w:rPr>
            </w:pPr>
            <w:r>
              <w:rPr>
                <w:rFonts w:hint="eastAsia"/>
                <w:lang w:eastAsia="zh-CN"/>
              </w:rPr>
              <w:t>评价结论：兴义市山江口加油站现状条件符合现行国家相关法律、法规的相关要求，符合《危险化学品经营许可证管理办法》规定的安全经营条件。</w:t>
            </w:r>
          </w:p>
          <w:p>
            <w:pPr>
              <w:rPr>
                <w:rFonts w:hint="eastAsia"/>
                <w:lang w:eastAsia="zh-CN"/>
              </w:rPr>
            </w:pPr>
          </w:p>
          <w:p>
            <w:pPr>
              <w:pStyle w:val="19"/>
              <w:bidi w:val="0"/>
              <w:ind w:firstLine="480" w:firstLineChars="20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19"/>
              <w:bidi w:val="0"/>
            </w:pPr>
            <w:r>
              <w:t>现场照片</w:t>
            </w:r>
          </w:p>
        </w:tc>
        <w:tc>
          <w:tcPr>
            <w:tcW w:w="7530" w:type="dxa"/>
            <w:gridSpan w:val="3"/>
            <w:tcBorders>
              <w:tl2br w:val="nil"/>
              <w:tr2bl w:val="nil"/>
            </w:tcBorders>
            <w:shd w:val="clear" w:color="auto" w:fill="auto"/>
            <w:vAlign w:val="top"/>
          </w:tcPr>
          <w:p>
            <w:pPr>
              <w:pStyle w:val="19"/>
              <w:bidi w:val="0"/>
              <w:rPr>
                <w:rFonts w:hint="default"/>
                <w:lang w:val="en-US" w:eastAsia="zh-CN"/>
              </w:rPr>
            </w:pPr>
          </w:p>
          <w:p>
            <w:pPr>
              <w:pStyle w:val="19"/>
              <w:bidi w:val="0"/>
              <w:ind w:left="0" w:leftChars="0" w:right="0" w:rightChars="0" w:firstLine="0" w:firstLineChars="0"/>
              <w:jc w:val="center"/>
              <w:rPr>
                <w:rFonts w:hint="default"/>
                <w:lang w:val="en-US" w:eastAsia="zh-CN"/>
              </w:rPr>
            </w:pPr>
          </w:p>
          <w:p>
            <w:pPr>
              <w:rPr>
                <w:rFonts w:hint="default"/>
                <w:lang w:val="en-US" w:eastAsia="zh-CN"/>
              </w:rPr>
            </w:pPr>
            <w:r>
              <w:rPr>
                <w:rFonts w:hint="default"/>
                <w:lang w:val="en-US" w:eastAsia="zh-CN"/>
              </w:rPr>
              <w:drawing>
                <wp:inline distT="0" distB="0" distL="114300" distR="114300">
                  <wp:extent cx="3610610" cy="2708275"/>
                  <wp:effectExtent l="0" t="0" r="8890" b="15875"/>
                  <wp:docPr id="24" name="图片 14"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PS"/>
                          <pic:cNvPicPr>
                            <a:picLocks noChangeAspect="1"/>
                          </pic:cNvPicPr>
                        </pic:nvPicPr>
                        <pic:blipFill>
                          <a:blip r:embed="rId21"/>
                          <a:stretch>
                            <a:fillRect/>
                          </a:stretch>
                        </pic:blipFill>
                        <pic:spPr>
                          <a:xfrm>
                            <a:off x="0" y="0"/>
                            <a:ext cx="3610610" cy="2708275"/>
                          </a:xfrm>
                          <a:prstGeom prst="rect">
                            <a:avLst/>
                          </a:prstGeom>
                          <a:noFill/>
                          <a:ln>
                            <a:noFill/>
                          </a:ln>
                        </pic:spPr>
                      </pic:pic>
                    </a:graphicData>
                  </a:graphic>
                </wp:inline>
              </w:drawing>
            </w:r>
          </w:p>
          <w:p>
            <w:pPr>
              <w:pStyle w:val="2"/>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23945" cy="2728595"/>
                  <wp:effectExtent l="0" t="0" r="14605" b="14605"/>
                  <wp:docPr id="25" name="图片 15" descr="IMG2023030215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IMG20230302154412"/>
                          <pic:cNvPicPr>
                            <a:picLocks noChangeAspect="1"/>
                          </pic:cNvPicPr>
                        </pic:nvPicPr>
                        <pic:blipFill>
                          <a:blip r:embed="rId22"/>
                          <a:stretch>
                            <a:fillRect/>
                          </a:stretch>
                        </pic:blipFill>
                        <pic:spPr>
                          <a:xfrm>
                            <a:off x="0" y="0"/>
                            <a:ext cx="3623945" cy="2728595"/>
                          </a:xfrm>
                          <a:prstGeom prst="rect">
                            <a:avLst/>
                          </a:prstGeom>
                          <a:noFill/>
                          <a:ln>
                            <a:noFill/>
                          </a:ln>
                        </pic:spPr>
                      </pic:pic>
                    </a:graphicData>
                  </a:graphic>
                </wp:inline>
              </w:drawing>
            </w:r>
          </w:p>
          <w:p>
            <w:pPr>
              <w:pStyle w:val="2"/>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49345" cy="2747645"/>
                  <wp:effectExtent l="0" t="0" r="8255" b="14605"/>
                  <wp:docPr id="26" name="图片 16" descr="IMG2023030215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IMG20230302155605"/>
                          <pic:cNvPicPr>
                            <a:picLocks noChangeAspect="1"/>
                          </pic:cNvPicPr>
                        </pic:nvPicPr>
                        <pic:blipFill>
                          <a:blip r:embed="rId23"/>
                          <a:stretch>
                            <a:fillRect/>
                          </a:stretch>
                        </pic:blipFill>
                        <pic:spPr>
                          <a:xfrm>
                            <a:off x="0" y="0"/>
                            <a:ext cx="3649345" cy="27476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19"/>
              <w:bidi w:val="0"/>
            </w:pPr>
            <w:r>
              <w:t>被评价单位信息反馈情况</w:t>
            </w:r>
          </w:p>
        </w:tc>
        <w:tc>
          <w:tcPr>
            <w:tcW w:w="7530" w:type="dxa"/>
            <w:gridSpan w:val="3"/>
            <w:tcBorders>
              <w:tl2br w:val="nil"/>
              <w:tr2bl w:val="nil"/>
            </w:tcBorders>
            <w:shd w:val="clear" w:color="auto" w:fill="auto"/>
            <w:vAlign w:val="center"/>
          </w:tcPr>
          <w:p>
            <w:pPr>
              <w:pStyle w:val="19"/>
              <w:bidi w:val="0"/>
            </w:pPr>
            <w:r>
              <w:t>满意</w:t>
            </w:r>
          </w:p>
        </w:tc>
      </w:tr>
    </w:tbl>
    <w:p>
      <w:pPr>
        <w:pStyle w:val="3"/>
        <w:bidi w:val="0"/>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项目名称</w:t>
            </w:r>
          </w:p>
        </w:tc>
        <w:tc>
          <w:tcPr>
            <w:tcW w:w="7581" w:type="dxa"/>
            <w:gridSpan w:val="3"/>
            <w:tcBorders>
              <w:tl2br w:val="nil"/>
              <w:tr2bl w:val="nil"/>
            </w:tcBorders>
            <w:shd w:val="clear" w:color="auto" w:fill="auto"/>
            <w:vAlign w:val="center"/>
          </w:tcPr>
          <w:p>
            <w:pPr>
              <w:pStyle w:val="19"/>
              <w:bidi w:val="0"/>
              <w:rPr>
                <w:rFonts w:hint="eastAsia"/>
                <w:lang w:eastAsia="zh-CN"/>
              </w:rPr>
            </w:pPr>
            <w:r>
              <w:rPr>
                <w:rFonts w:hint="eastAsia"/>
                <w:lang w:eastAsia="zh-CN"/>
              </w:rPr>
              <w:t>晴隆县长流加油站改建项目</w:t>
            </w:r>
          </w:p>
          <w:p>
            <w:pPr>
              <w:pStyle w:val="19"/>
              <w:bidi w:val="0"/>
              <w:rPr>
                <w:rFonts w:hint="default"/>
                <w:lang w:val="en-US" w:eastAsia="zh-CN"/>
              </w:rPr>
            </w:pPr>
            <w:r>
              <w:rPr>
                <w:rFonts w:hint="eastAsia"/>
                <w:lang w:val="en-US" w:eastAsia="zh-CN"/>
              </w:rPr>
              <w:t>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完成时间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2023.5.23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19"/>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pPr>
            <w:r>
              <w:t>姓名</w:t>
            </w:r>
          </w:p>
        </w:tc>
        <w:tc>
          <w:tcPr>
            <w:tcW w:w="3864" w:type="dxa"/>
            <w:tcBorders>
              <w:tl2br w:val="nil"/>
              <w:tr2bl w:val="nil"/>
            </w:tcBorders>
            <w:shd w:val="clear" w:color="auto" w:fill="auto"/>
            <w:vAlign w:val="center"/>
          </w:tcPr>
          <w:p>
            <w:pPr>
              <w:pStyle w:val="19"/>
              <w:bidi w:val="0"/>
            </w:pPr>
            <w:r>
              <w:t>资格证书号</w:t>
            </w:r>
          </w:p>
        </w:tc>
        <w:tc>
          <w:tcPr>
            <w:tcW w:w="1897" w:type="dxa"/>
            <w:tcBorders>
              <w:tl2br w:val="nil"/>
              <w:tr2bl w:val="nil"/>
            </w:tcBorders>
            <w:shd w:val="clear" w:color="auto" w:fill="auto"/>
            <w:vAlign w:val="center"/>
          </w:tcPr>
          <w:p>
            <w:pPr>
              <w:pStyle w:val="19"/>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项目负责人</w:t>
            </w: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19"/>
              <w:bidi w:val="0"/>
              <w:ind w:firstLine="0" w:firstLineChars="0"/>
            </w:pPr>
            <w:r>
              <w:rPr>
                <w:rFonts w:hint="eastAsia"/>
                <w:lang w:eastAsia="zh-CN"/>
              </w:rPr>
              <w:t>S011053000110202001798</w:t>
            </w:r>
          </w:p>
        </w:tc>
        <w:tc>
          <w:tcPr>
            <w:tcW w:w="1897" w:type="dxa"/>
            <w:tcBorders>
              <w:tl2br w:val="nil"/>
              <w:tr2bl w:val="nil"/>
            </w:tcBorders>
            <w:shd w:val="clear" w:color="auto" w:fill="auto"/>
            <w:vAlign w:val="center"/>
          </w:tcPr>
          <w:p>
            <w:pPr>
              <w:pStyle w:val="19"/>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19"/>
              <w:bidi w:val="0"/>
            </w:pPr>
            <w:r>
              <w:t>项目组成员</w:t>
            </w: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19"/>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19"/>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19"/>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19"/>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19"/>
              <w:bidi w:val="0"/>
              <w:ind w:firstLine="0" w:firstLineChars="0"/>
            </w:pPr>
            <w:r>
              <w:rPr>
                <w:rFonts w:hint="eastAsia"/>
                <w:lang w:val="en-US" w:eastAsia="zh-CN"/>
              </w:rPr>
              <w:t>1100000000302946</w:t>
            </w:r>
          </w:p>
        </w:tc>
        <w:tc>
          <w:tcPr>
            <w:tcW w:w="1897" w:type="dxa"/>
            <w:tcBorders>
              <w:tl2br w:val="nil"/>
              <w:tr2bl w:val="nil"/>
            </w:tcBorders>
            <w:shd w:val="clear" w:color="auto" w:fill="auto"/>
            <w:vAlign w:val="center"/>
          </w:tcPr>
          <w:p>
            <w:pPr>
              <w:pStyle w:val="19"/>
              <w:bidi w:val="0"/>
              <w:ind w:firstLine="0" w:firstLineChars="0"/>
            </w:pPr>
            <w:r>
              <w:rPr>
                <w:rFonts w:hint="eastAsia"/>
                <w:lang w:val="en-US" w:eastAsia="zh-CN"/>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19"/>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19"/>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技术专家</w:t>
            </w:r>
          </w:p>
        </w:tc>
        <w:tc>
          <w:tcPr>
            <w:tcW w:w="7581" w:type="dxa"/>
            <w:gridSpan w:val="3"/>
            <w:tcBorders>
              <w:tl2br w:val="nil"/>
              <w:tr2bl w:val="nil"/>
            </w:tcBorders>
            <w:shd w:val="clear" w:color="auto" w:fill="auto"/>
            <w:vAlign w:val="center"/>
          </w:tcPr>
          <w:p>
            <w:pPr>
              <w:pStyle w:val="19"/>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tcBorders>
              <w:tl2br w:val="nil"/>
              <w:tr2bl w:val="nil"/>
            </w:tcBorders>
            <w:shd w:val="clear" w:color="auto" w:fill="auto"/>
            <w:vAlign w:val="center"/>
          </w:tcPr>
          <w:p>
            <w:pPr>
              <w:pStyle w:val="19"/>
              <w:bidi w:val="0"/>
            </w:pPr>
            <w:r>
              <w:t>现场勘察人员及时间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罗先丹、杨兴 2023.2.18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19"/>
              <w:bidi w:val="0"/>
            </w:pPr>
            <w:r>
              <w:t>项目简介</w:t>
            </w:r>
          </w:p>
        </w:tc>
        <w:tc>
          <w:tcPr>
            <w:tcW w:w="7581" w:type="dxa"/>
            <w:gridSpan w:val="3"/>
            <w:tcBorders>
              <w:tl2br w:val="nil"/>
              <w:tr2bl w:val="nil"/>
            </w:tcBorders>
            <w:shd w:val="clear" w:color="auto" w:fill="auto"/>
            <w:vAlign w:val="top"/>
          </w:tcPr>
          <w:p>
            <w:pPr>
              <w:pStyle w:val="19"/>
              <w:bidi w:val="0"/>
              <w:ind w:firstLine="480" w:firstLineChars="200"/>
              <w:rPr>
                <w:rFonts w:hint="eastAsia"/>
                <w:lang w:eastAsia="zh-CN"/>
              </w:rPr>
            </w:pPr>
            <w:r>
              <w:rPr>
                <w:rFonts w:hint="eastAsia"/>
                <w:lang w:eastAsia="zh-CN"/>
              </w:rPr>
              <w:t>晴隆县长流加油站位于贵州省黔西南州晴隆县长流乡长流村观音田组，加油站根据2022年11月28日取得黔西南州应急管理局核发的《危险化学品建设项目安全条件、安全设施设计审查意见书》（州应急审危字〔2022〕23号）对加油站进行改建，于2023年01月完成改建，本次改建内容主要有：拆除原有加油站西侧罐区内的1个30m³的单层汽油储罐和1个50m³的单层柴油储罐、原有的两台双枪潜油泵加油机及相应的管线，改建后的加油站在加油区车行道下方设置两个50m³的SF双层储油罐（其中92#汽油储罐1个，0#柴油储罐1个），加油区设置两台双枪潜油泵加油机，加油管道为双层复合管，其余管线为无缝钢管，其余配套设施在原有的基础上进行完善。站房及罩棚等建筑为利旧，本次改建的内容均在原有的用地范围内进行，不影响原有的规划。改建后的加油站设置1个50m³的92#汽油储罐和1个50m³的0#柴油储罐，总容积为100m³（柴油容积折半计算之后为75m³），为二级加油站。</w:t>
            </w:r>
          </w:p>
          <w:p>
            <w:pPr>
              <w:pStyle w:val="19"/>
              <w:bidi w:val="0"/>
              <w:rPr>
                <w:rFonts w:hint="eastAsia"/>
                <w:lang w:eastAsia="zh-CN"/>
              </w:rPr>
            </w:pPr>
          </w:p>
          <w:p>
            <w:pPr>
              <w:pStyle w:val="19"/>
              <w:bidi w:val="0"/>
              <w:ind w:firstLine="480" w:firstLineChars="200"/>
              <w:rPr>
                <w:rFonts w:hint="eastAsia"/>
                <w:lang w:eastAsia="zh-CN"/>
              </w:rPr>
            </w:pPr>
            <w:r>
              <w:rPr>
                <w:rFonts w:hint="eastAsia"/>
                <w:lang w:eastAsia="zh-CN"/>
              </w:rPr>
              <w:t>评价结论：晴隆县长流加油站改建项目符合国家有关法律、行政法规、部门规章和标准、规范、规程的要求，达到安全设施竣工验收条件。</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现场照片</w:t>
            </w:r>
          </w:p>
        </w:tc>
        <w:tc>
          <w:tcPr>
            <w:tcW w:w="7581" w:type="dxa"/>
            <w:gridSpan w:val="3"/>
            <w:tcBorders>
              <w:tl2br w:val="nil"/>
              <w:tr2bl w:val="nil"/>
            </w:tcBorders>
            <w:shd w:val="clear" w:color="auto" w:fill="auto"/>
            <w:vAlign w:val="top"/>
          </w:tcPr>
          <w:p>
            <w:pPr>
              <w:pStyle w:val="2"/>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29025" cy="2722245"/>
                  <wp:effectExtent l="0" t="0" r="9525" b="1905"/>
                  <wp:docPr id="27" name="图片 17"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PS"/>
                          <pic:cNvPicPr>
                            <a:picLocks noChangeAspect="1"/>
                          </pic:cNvPicPr>
                        </pic:nvPicPr>
                        <pic:blipFill>
                          <a:blip r:embed="rId24"/>
                          <a:stretch>
                            <a:fillRect/>
                          </a:stretch>
                        </pic:blipFill>
                        <pic:spPr>
                          <a:xfrm>
                            <a:off x="0" y="0"/>
                            <a:ext cx="3629025" cy="2722245"/>
                          </a:xfrm>
                          <a:prstGeom prst="rect">
                            <a:avLst/>
                          </a:prstGeom>
                          <a:noFill/>
                          <a:ln>
                            <a:noFill/>
                          </a:ln>
                        </pic:spPr>
                      </pic:pic>
                    </a:graphicData>
                  </a:graphic>
                </wp:inline>
              </w:drawing>
            </w:r>
          </w:p>
          <w:p>
            <w:pPr>
              <w:pStyle w:val="2"/>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39185" cy="2722880"/>
                  <wp:effectExtent l="0" t="0" r="18415" b="1270"/>
                  <wp:docPr id="28" name="图片 18" descr="IMG_20230210_12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descr="IMG_20230210_120029"/>
                          <pic:cNvPicPr>
                            <a:picLocks noChangeAspect="1"/>
                          </pic:cNvPicPr>
                        </pic:nvPicPr>
                        <pic:blipFill>
                          <a:blip r:embed="rId25"/>
                          <a:stretch>
                            <a:fillRect/>
                          </a:stretch>
                        </pic:blipFill>
                        <pic:spPr>
                          <a:xfrm>
                            <a:off x="0" y="0"/>
                            <a:ext cx="3639185" cy="2722880"/>
                          </a:xfrm>
                          <a:prstGeom prst="rect">
                            <a:avLst/>
                          </a:prstGeom>
                          <a:noFill/>
                          <a:ln>
                            <a:noFill/>
                          </a:ln>
                        </pic:spPr>
                      </pic:pic>
                    </a:graphicData>
                  </a:graphic>
                </wp:inline>
              </w:drawing>
            </w:r>
          </w:p>
          <w:p>
            <w:pPr>
              <w:pStyle w:val="2"/>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46170" cy="2727960"/>
                  <wp:effectExtent l="0" t="0" r="11430" b="15240"/>
                  <wp:docPr id="29" name="图片 19" descr="IMG_20230210_11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descr="IMG_20230210_115737"/>
                          <pic:cNvPicPr>
                            <a:picLocks noChangeAspect="1"/>
                          </pic:cNvPicPr>
                        </pic:nvPicPr>
                        <pic:blipFill>
                          <a:blip r:embed="rId26"/>
                          <a:stretch>
                            <a:fillRect/>
                          </a:stretch>
                        </pic:blipFill>
                        <pic:spPr>
                          <a:xfrm>
                            <a:off x="0" y="0"/>
                            <a:ext cx="3646170" cy="27279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被评价单位信息反馈情况</w:t>
            </w:r>
          </w:p>
        </w:tc>
        <w:tc>
          <w:tcPr>
            <w:tcW w:w="7581" w:type="dxa"/>
            <w:gridSpan w:val="3"/>
            <w:tcBorders>
              <w:tl2br w:val="nil"/>
              <w:tr2bl w:val="nil"/>
            </w:tcBorders>
            <w:shd w:val="clear" w:color="auto" w:fill="auto"/>
            <w:vAlign w:val="center"/>
          </w:tcPr>
          <w:p>
            <w:pPr>
              <w:pStyle w:val="19"/>
              <w:bidi w:val="0"/>
            </w:pPr>
            <w:r>
              <w:t>满意</w:t>
            </w:r>
          </w:p>
        </w:tc>
      </w:tr>
    </w:tbl>
    <w:p>
      <w:pPr>
        <w:pStyle w:val="3"/>
        <w:bidi w:val="0"/>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ind w:firstLine="0" w:firstLineChars="0"/>
            </w:pPr>
            <w:r>
              <w:t>项目名称</w:t>
            </w:r>
          </w:p>
        </w:tc>
        <w:tc>
          <w:tcPr>
            <w:tcW w:w="7581" w:type="dxa"/>
            <w:gridSpan w:val="3"/>
            <w:tcBorders>
              <w:tl2br w:val="nil"/>
              <w:tr2bl w:val="nil"/>
            </w:tcBorders>
            <w:shd w:val="clear" w:color="auto" w:fill="auto"/>
            <w:vAlign w:val="center"/>
          </w:tcPr>
          <w:p>
            <w:pPr>
              <w:pStyle w:val="19"/>
              <w:bidi w:val="0"/>
              <w:rPr>
                <w:rFonts w:hint="eastAsia"/>
                <w:lang w:eastAsia="zh-CN"/>
              </w:rPr>
            </w:pPr>
            <w:r>
              <w:rPr>
                <w:rFonts w:hint="eastAsia"/>
                <w:lang w:eastAsia="zh-CN"/>
              </w:rPr>
              <w:t>安龙县十度建筑模板厂甲醛溶液储存项目</w:t>
            </w:r>
          </w:p>
          <w:p>
            <w:pPr>
              <w:pStyle w:val="19"/>
              <w:bidi w:val="0"/>
              <w:ind w:firstLine="0" w:firstLineChars="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ind w:firstLine="0" w:firstLineChars="0"/>
            </w:pPr>
            <w:r>
              <w:t>完成时间</w:t>
            </w:r>
          </w:p>
        </w:tc>
        <w:tc>
          <w:tcPr>
            <w:tcW w:w="7581" w:type="dxa"/>
            <w:gridSpan w:val="3"/>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2023.5.28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19"/>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ind w:firstLine="0" w:firstLineChars="0"/>
            </w:pPr>
          </w:p>
        </w:tc>
        <w:tc>
          <w:tcPr>
            <w:tcW w:w="1820" w:type="dxa"/>
            <w:tcBorders>
              <w:tl2br w:val="nil"/>
              <w:tr2bl w:val="nil"/>
            </w:tcBorders>
            <w:shd w:val="clear" w:color="auto" w:fill="auto"/>
            <w:vAlign w:val="center"/>
          </w:tcPr>
          <w:p>
            <w:pPr>
              <w:pStyle w:val="19"/>
              <w:bidi w:val="0"/>
              <w:ind w:firstLine="0" w:firstLineChars="0"/>
            </w:pPr>
            <w:r>
              <w:t>姓名</w:t>
            </w:r>
          </w:p>
        </w:tc>
        <w:tc>
          <w:tcPr>
            <w:tcW w:w="3864" w:type="dxa"/>
            <w:tcBorders>
              <w:tl2br w:val="nil"/>
              <w:tr2bl w:val="nil"/>
            </w:tcBorders>
            <w:shd w:val="clear" w:color="auto" w:fill="auto"/>
            <w:vAlign w:val="center"/>
          </w:tcPr>
          <w:p>
            <w:pPr>
              <w:pStyle w:val="19"/>
              <w:bidi w:val="0"/>
              <w:ind w:firstLine="0" w:firstLineChars="0"/>
            </w:pPr>
            <w:r>
              <w:t>资格证书号</w:t>
            </w:r>
          </w:p>
        </w:tc>
        <w:tc>
          <w:tcPr>
            <w:tcW w:w="1897" w:type="dxa"/>
            <w:tcBorders>
              <w:tl2br w:val="nil"/>
              <w:tr2bl w:val="nil"/>
            </w:tcBorders>
            <w:shd w:val="clear" w:color="auto" w:fill="auto"/>
            <w:vAlign w:val="center"/>
          </w:tcPr>
          <w:p>
            <w:pPr>
              <w:pStyle w:val="19"/>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ind w:firstLine="0" w:firstLineChars="0"/>
            </w:pPr>
            <w:r>
              <w:t>项目负责人</w:t>
            </w: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19"/>
              <w:bidi w:val="0"/>
              <w:ind w:firstLine="0" w:firstLineChars="0"/>
            </w:pPr>
            <w:r>
              <w:rPr>
                <w:rFonts w:hint="eastAsia"/>
                <w:lang w:eastAsia="zh-CN"/>
              </w:rPr>
              <w:t>S011053000110202001798</w:t>
            </w:r>
          </w:p>
        </w:tc>
        <w:tc>
          <w:tcPr>
            <w:tcW w:w="1897" w:type="dxa"/>
            <w:tcBorders>
              <w:tl2br w:val="nil"/>
              <w:tr2bl w:val="nil"/>
            </w:tcBorders>
            <w:shd w:val="clear" w:color="auto" w:fill="auto"/>
            <w:vAlign w:val="center"/>
          </w:tcPr>
          <w:p>
            <w:pPr>
              <w:pStyle w:val="19"/>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19"/>
              <w:bidi w:val="0"/>
              <w:ind w:firstLine="0" w:firstLineChars="0"/>
            </w:pPr>
            <w:r>
              <w:t>项目组成员</w:t>
            </w: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19"/>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19"/>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ind w:firstLine="0" w:firstLineChars="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19"/>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19"/>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ind w:firstLine="0" w:firstLineChars="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19"/>
              <w:bidi w:val="0"/>
              <w:ind w:firstLine="0" w:firstLineChars="0"/>
            </w:pPr>
            <w:r>
              <w:rPr>
                <w:rFonts w:hint="eastAsia"/>
                <w:lang w:val="en-US" w:eastAsia="zh-CN"/>
              </w:rPr>
              <w:t>1100000000302946</w:t>
            </w:r>
          </w:p>
        </w:tc>
        <w:tc>
          <w:tcPr>
            <w:tcW w:w="1897" w:type="dxa"/>
            <w:tcBorders>
              <w:tl2br w:val="nil"/>
              <w:tr2bl w:val="nil"/>
            </w:tcBorders>
            <w:shd w:val="clear" w:color="auto" w:fill="auto"/>
            <w:vAlign w:val="center"/>
          </w:tcPr>
          <w:p>
            <w:pPr>
              <w:pStyle w:val="19"/>
              <w:bidi w:val="0"/>
              <w:ind w:firstLine="0" w:firstLineChars="0"/>
            </w:pPr>
            <w:r>
              <w:rPr>
                <w:rFonts w:hint="eastAsia"/>
                <w:lang w:val="en-US" w:eastAsia="zh-CN"/>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ind w:firstLine="0" w:firstLineChars="0"/>
            </w:pPr>
          </w:p>
        </w:tc>
        <w:tc>
          <w:tcPr>
            <w:tcW w:w="1820" w:type="dxa"/>
            <w:tcBorders>
              <w:tl2br w:val="nil"/>
              <w:tr2bl w:val="nil"/>
            </w:tcBorders>
            <w:shd w:val="clear" w:color="auto" w:fill="auto"/>
            <w:vAlign w:val="center"/>
          </w:tcPr>
          <w:p>
            <w:pPr>
              <w:pStyle w:val="19"/>
              <w:bidi w:val="0"/>
              <w:ind w:firstLine="0" w:firstLineChars="0"/>
              <w:rPr>
                <w:rFonts w:hint="eastAsia"/>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19"/>
              <w:bidi w:val="0"/>
              <w:ind w:firstLine="0" w:firstLineChars="0"/>
              <w:rPr>
                <w:rFonts w:hint="eastAsia"/>
                <w:lang w:val="en-US" w:eastAsia="zh-CN"/>
              </w:rPr>
            </w:pPr>
            <w:r>
              <w:rPr>
                <w:rFonts w:hint="eastAsia"/>
                <w:lang w:val="en-US" w:eastAsia="zh-CN"/>
              </w:rPr>
              <w:t>1700000000301699</w:t>
            </w:r>
          </w:p>
        </w:tc>
        <w:tc>
          <w:tcPr>
            <w:tcW w:w="1897" w:type="dxa"/>
            <w:tcBorders>
              <w:tl2br w:val="nil"/>
              <w:tr2bl w:val="nil"/>
            </w:tcBorders>
            <w:shd w:val="clear" w:color="auto" w:fill="auto"/>
            <w:vAlign w:val="center"/>
          </w:tcPr>
          <w:p>
            <w:pPr>
              <w:pStyle w:val="19"/>
              <w:bidi w:val="0"/>
              <w:ind w:firstLine="0" w:firstLineChars="0"/>
              <w:rPr>
                <w:rFonts w:hint="eastAsia"/>
                <w:lang w:val="en-US" w:eastAsia="zh-CN"/>
              </w:rPr>
            </w:pPr>
            <w:r>
              <w:rPr>
                <w:rFonts w:hint="eastAsia"/>
                <w:lang w:val="en-US" w:eastAsia="zh-CN"/>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ind w:firstLine="0" w:firstLineChars="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19"/>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19"/>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ind w:firstLine="0" w:firstLineChars="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ind w:firstLine="0" w:firstLineChars="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ind w:firstLine="0" w:firstLineChars="0"/>
            </w:pPr>
            <w:r>
              <w:t>技术专家</w:t>
            </w:r>
          </w:p>
        </w:tc>
        <w:tc>
          <w:tcPr>
            <w:tcW w:w="7581" w:type="dxa"/>
            <w:gridSpan w:val="3"/>
            <w:tcBorders>
              <w:tl2br w:val="nil"/>
              <w:tr2bl w:val="nil"/>
            </w:tcBorders>
            <w:shd w:val="clear" w:color="auto" w:fill="auto"/>
            <w:vAlign w:val="center"/>
          </w:tcPr>
          <w:p>
            <w:pPr>
              <w:pStyle w:val="19"/>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773" w:type="dxa"/>
            <w:tcBorders>
              <w:tl2br w:val="nil"/>
              <w:tr2bl w:val="nil"/>
            </w:tcBorders>
            <w:shd w:val="clear" w:color="auto" w:fill="auto"/>
            <w:vAlign w:val="center"/>
          </w:tcPr>
          <w:p>
            <w:pPr>
              <w:pStyle w:val="19"/>
              <w:bidi w:val="0"/>
              <w:ind w:firstLine="0" w:firstLineChars="0"/>
            </w:pPr>
            <w:r>
              <w:t>现场勘察人员及时间</w:t>
            </w:r>
          </w:p>
        </w:tc>
        <w:tc>
          <w:tcPr>
            <w:tcW w:w="7581" w:type="dxa"/>
            <w:gridSpan w:val="3"/>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杨尚达、杨兴 2023.5.19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19"/>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19"/>
              <w:bidi w:val="0"/>
              <w:ind w:firstLine="0" w:firstLineChars="0"/>
            </w:pPr>
            <w:r>
              <w:t>项目简介</w:t>
            </w:r>
          </w:p>
        </w:tc>
        <w:tc>
          <w:tcPr>
            <w:tcW w:w="7581" w:type="dxa"/>
            <w:gridSpan w:val="3"/>
            <w:tcBorders>
              <w:tl2br w:val="nil"/>
              <w:tr2bl w:val="nil"/>
            </w:tcBorders>
            <w:shd w:val="clear" w:color="auto" w:fill="auto"/>
            <w:vAlign w:val="top"/>
          </w:tcPr>
          <w:p>
            <w:pPr>
              <w:pStyle w:val="19"/>
              <w:bidi w:val="0"/>
              <w:ind w:firstLine="480" w:firstLineChars="200"/>
              <w:rPr>
                <w:rFonts w:hint="eastAsia"/>
                <w:lang w:eastAsia="zh-CN"/>
              </w:rPr>
            </w:pPr>
            <w:r>
              <w:rPr>
                <w:rFonts w:hint="eastAsia"/>
                <w:lang w:eastAsia="zh-CN"/>
              </w:rPr>
              <w:t>安龙县十度建筑模板厂位于贵州省黔西南州安龙县栖凤街道办事处工业园区，安龙县十度建筑模板厂成立于2015年02月04日，法定代表人：魏其刚，企业类型：普通合伙企业。该公司主要为建筑模板生产，生产过程中需要使用甲醛溶液，企业拟在厂区内西侧设置一个30m³的地上卧式甲醛溶液储罐（甲醛浓度≤37%），储存的甲醛溶液只供该厂区生产建筑模板使用。</w:t>
            </w:r>
          </w:p>
          <w:p>
            <w:pPr>
              <w:rPr>
                <w:rFonts w:hint="eastAsia"/>
                <w:lang w:eastAsia="zh-CN"/>
              </w:rPr>
            </w:pPr>
          </w:p>
          <w:p>
            <w:pPr>
              <w:pStyle w:val="20"/>
              <w:ind w:firstLine="480" w:firstLineChars="200"/>
              <w:jc w:val="both"/>
              <w:rPr>
                <w:rFonts w:hint="eastAsia"/>
                <w:lang w:eastAsia="zh-CN"/>
              </w:rPr>
            </w:pPr>
            <w:r>
              <w:rPr>
                <w:rFonts w:hint="eastAsia"/>
                <w:lang w:eastAsia="zh-CN"/>
              </w:rPr>
              <w:t>评价结论：本次评价结论仅限于对安龙县十度建筑模板厂甲醛溶液储存项目的选址、总平面布置、外部安全条件、公用工程及辅助设施进行评价。业主在严格执行国家法律法规和技术标准的基础上，落实本评价报告提出的安全措施和建议，该项目危险有害因素能够得到有效的控制，项目建设能够符合国家有关安全生产的法律法规及标准规范的要求。</w:t>
            </w:r>
          </w:p>
          <w:p>
            <w:pPr>
              <w:pStyle w:val="20"/>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现场照片</w:t>
            </w:r>
          </w:p>
        </w:tc>
        <w:tc>
          <w:tcPr>
            <w:tcW w:w="7581" w:type="dxa"/>
            <w:gridSpan w:val="3"/>
            <w:tcBorders>
              <w:tl2br w:val="nil"/>
              <w:tr2bl w:val="nil"/>
            </w:tcBorders>
            <w:shd w:val="clear" w:color="auto" w:fill="auto"/>
            <w:vAlign w:val="top"/>
          </w:tcPr>
          <w:p>
            <w:pPr>
              <w:bidi w:val="0"/>
              <w:rPr>
                <w:rFonts w:hint="default"/>
                <w:lang w:val="en-US" w:eastAsia="zh-CN"/>
              </w:rPr>
            </w:pPr>
            <w:r>
              <w:rPr>
                <w:rFonts w:hint="default"/>
                <w:lang w:val="en-US" w:eastAsia="zh-CN"/>
              </w:rPr>
              <w:drawing>
                <wp:inline distT="0" distB="0" distL="114300" distR="114300">
                  <wp:extent cx="3395980" cy="2547620"/>
                  <wp:effectExtent l="0" t="0" r="13970" b="5080"/>
                  <wp:docPr id="30" name="图片 20"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检查 (4)"/>
                          <pic:cNvPicPr>
                            <a:picLocks noChangeAspect="1"/>
                          </pic:cNvPicPr>
                        </pic:nvPicPr>
                        <pic:blipFill>
                          <a:blip r:embed="rId27"/>
                          <a:stretch>
                            <a:fillRect/>
                          </a:stretch>
                        </pic:blipFill>
                        <pic:spPr>
                          <a:xfrm>
                            <a:off x="0" y="0"/>
                            <a:ext cx="3395980" cy="2547620"/>
                          </a:xfrm>
                          <a:prstGeom prst="rect">
                            <a:avLst/>
                          </a:prstGeom>
                          <a:noFill/>
                          <a:ln>
                            <a:noFill/>
                          </a:ln>
                        </pic:spPr>
                      </pic:pic>
                    </a:graphicData>
                  </a:graphic>
                </wp:inline>
              </w:drawing>
            </w:r>
          </w:p>
          <w:p>
            <w:pPr>
              <w:pStyle w:val="2"/>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32810" cy="2574925"/>
                  <wp:effectExtent l="0" t="0" r="15240" b="15875"/>
                  <wp:docPr id="31" name="图片 21" descr="IMG_20220729_10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IMG_20220729_101537"/>
                          <pic:cNvPicPr>
                            <a:picLocks noChangeAspect="1"/>
                          </pic:cNvPicPr>
                        </pic:nvPicPr>
                        <pic:blipFill>
                          <a:blip r:embed="rId28"/>
                          <a:stretch>
                            <a:fillRect/>
                          </a:stretch>
                        </pic:blipFill>
                        <pic:spPr>
                          <a:xfrm>
                            <a:off x="0" y="0"/>
                            <a:ext cx="3432810" cy="2574925"/>
                          </a:xfrm>
                          <a:prstGeom prst="rect">
                            <a:avLst/>
                          </a:prstGeom>
                          <a:noFill/>
                          <a:ln>
                            <a:noFill/>
                          </a:ln>
                        </pic:spPr>
                      </pic:pic>
                    </a:graphicData>
                  </a:graphic>
                </wp:inline>
              </w:drawing>
            </w:r>
          </w:p>
          <w:p>
            <w:pPr>
              <w:pStyle w:val="2"/>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68370" cy="2602230"/>
                  <wp:effectExtent l="0" t="0" r="17780" b="7620"/>
                  <wp:docPr id="32" name="图片 22" descr="IMG_20220729_10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descr="IMG_20220729_100957"/>
                          <pic:cNvPicPr>
                            <a:picLocks noChangeAspect="1"/>
                          </pic:cNvPicPr>
                        </pic:nvPicPr>
                        <pic:blipFill>
                          <a:blip r:embed="rId29"/>
                          <a:stretch>
                            <a:fillRect/>
                          </a:stretch>
                        </pic:blipFill>
                        <pic:spPr>
                          <a:xfrm>
                            <a:off x="0" y="0"/>
                            <a:ext cx="3468370" cy="2602230"/>
                          </a:xfrm>
                          <a:prstGeom prst="rect">
                            <a:avLst/>
                          </a:prstGeom>
                          <a:noFill/>
                          <a:ln>
                            <a:noFill/>
                          </a:ln>
                        </pic:spPr>
                      </pic:pic>
                    </a:graphicData>
                  </a:graphic>
                </wp:inline>
              </w:drawing>
            </w:r>
          </w:p>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被评价单位信息反馈情况</w:t>
            </w:r>
          </w:p>
        </w:tc>
        <w:tc>
          <w:tcPr>
            <w:tcW w:w="7581" w:type="dxa"/>
            <w:gridSpan w:val="3"/>
            <w:tcBorders>
              <w:tl2br w:val="nil"/>
              <w:tr2bl w:val="nil"/>
            </w:tcBorders>
            <w:shd w:val="clear" w:color="auto" w:fill="auto"/>
            <w:vAlign w:val="center"/>
          </w:tcPr>
          <w:p>
            <w:pPr>
              <w:pStyle w:val="19"/>
              <w:bidi w:val="0"/>
            </w:pPr>
            <w:r>
              <w:t>满意</w:t>
            </w:r>
          </w:p>
        </w:tc>
      </w:tr>
    </w:tbl>
    <w:p>
      <w:pPr>
        <w:pStyle w:val="3"/>
        <w:bidi w:val="0"/>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项目名称</w:t>
            </w:r>
          </w:p>
        </w:tc>
        <w:tc>
          <w:tcPr>
            <w:tcW w:w="7581" w:type="dxa"/>
            <w:gridSpan w:val="3"/>
            <w:tcBorders>
              <w:tl2br w:val="nil"/>
              <w:tr2bl w:val="nil"/>
            </w:tcBorders>
            <w:shd w:val="clear" w:color="auto" w:fill="auto"/>
            <w:vAlign w:val="center"/>
          </w:tcPr>
          <w:p>
            <w:pPr>
              <w:pStyle w:val="19"/>
              <w:bidi w:val="0"/>
              <w:rPr>
                <w:rFonts w:hint="eastAsia"/>
                <w:lang w:eastAsia="zh-CN"/>
              </w:rPr>
            </w:pPr>
            <w:r>
              <w:rPr>
                <w:rFonts w:hint="eastAsia"/>
                <w:lang w:eastAsia="zh-CN"/>
              </w:rPr>
              <w:t>铜仁市碧江区基鑫气站</w:t>
            </w:r>
          </w:p>
          <w:p>
            <w:pPr>
              <w:pStyle w:val="19"/>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完成时间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2023.5.31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19"/>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pPr>
            <w:r>
              <w:t>姓名</w:t>
            </w:r>
          </w:p>
        </w:tc>
        <w:tc>
          <w:tcPr>
            <w:tcW w:w="3864" w:type="dxa"/>
            <w:tcBorders>
              <w:tl2br w:val="nil"/>
              <w:tr2bl w:val="nil"/>
            </w:tcBorders>
            <w:shd w:val="clear" w:color="auto" w:fill="auto"/>
            <w:vAlign w:val="center"/>
          </w:tcPr>
          <w:p>
            <w:pPr>
              <w:pStyle w:val="19"/>
              <w:bidi w:val="0"/>
            </w:pPr>
            <w:r>
              <w:t>资格证书号</w:t>
            </w:r>
          </w:p>
        </w:tc>
        <w:tc>
          <w:tcPr>
            <w:tcW w:w="1897" w:type="dxa"/>
            <w:tcBorders>
              <w:tl2br w:val="nil"/>
              <w:tr2bl w:val="nil"/>
            </w:tcBorders>
            <w:shd w:val="clear" w:color="auto" w:fill="auto"/>
            <w:vAlign w:val="center"/>
          </w:tcPr>
          <w:p>
            <w:pPr>
              <w:pStyle w:val="19"/>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项目负责人</w:t>
            </w: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19"/>
              <w:bidi w:val="0"/>
              <w:ind w:firstLine="0" w:firstLineChars="0"/>
            </w:pPr>
            <w:r>
              <w:rPr>
                <w:rFonts w:hint="eastAsia"/>
                <w:lang w:eastAsia="zh-CN"/>
              </w:rPr>
              <w:t>S011053000110202001798</w:t>
            </w:r>
          </w:p>
        </w:tc>
        <w:tc>
          <w:tcPr>
            <w:tcW w:w="1897" w:type="dxa"/>
            <w:tcBorders>
              <w:tl2br w:val="nil"/>
              <w:tr2bl w:val="nil"/>
            </w:tcBorders>
            <w:shd w:val="clear" w:color="auto" w:fill="auto"/>
            <w:vAlign w:val="center"/>
          </w:tcPr>
          <w:p>
            <w:pPr>
              <w:pStyle w:val="19"/>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19"/>
              <w:bidi w:val="0"/>
            </w:pPr>
            <w:r>
              <w:t>项目组成员</w:t>
            </w: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19"/>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19"/>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19"/>
              <w:bidi w:val="0"/>
              <w:ind w:firstLine="0" w:firstLineChars="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19"/>
              <w:bidi w:val="0"/>
              <w:ind w:firstLine="0" w:firstLineChars="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19"/>
              <w:bidi w:val="0"/>
              <w:ind w:firstLine="0" w:firstLineChars="0"/>
            </w:pPr>
            <w:r>
              <w:rPr>
                <w:rFonts w:hint="eastAsia"/>
                <w:lang w:val="en-US" w:eastAsia="zh-CN"/>
              </w:rPr>
              <w:t>1100000000302946</w:t>
            </w:r>
          </w:p>
        </w:tc>
        <w:tc>
          <w:tcPr>
            <w:tcW w:w="1897" w:type="dxa"/>
            <w:tcBorders>
              <w:tl2br w:val="nil"/>
              <w:tr2bl w:val="nil"/>
            </w:tcBorders>
            <w:shd w:val="clear" w:color="auto" w:fill="auto"/>
            <w:vAlign w:val="center"/>
          </w:tcPr>
          <w:p>
            <w:pPr>
              <w:pStyle w:val="19"/>
              <w:bidi w:val="0"/>
              <w:ind w:firstLine="0" w:firstLineChars="0"/>
            </w:pPr>
            <w:r>
              <w:rPr>
                <w:rFonts w:hint="eastAsia"/>
                <w:lang w:val="en-US" w:eastAsia="zh-CN"/>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19"/>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19"/>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技术专家</w:t>
            </w:r>
          </w:p>
        </w:tc>
        <w:tc>
          <w:tcPr>
            <w:tcW w:w="7581" w:type="dxa"/>
            <w:gridSpan w:val="3"/>
            <w:tcBorders>
              <w:tl2br w:val="nil"/>
              <w:tr2bl w:val="nil"/>
            </w:tcBorders>
            <w:shd w:val="clear" w:color="auto" w:fill="auto"/>
            <w:vAlign w:val="center"/>
          </w:tcPr>
          <w:p>
            <w:pPr>
              <w:pStyle w:val="19"/>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现场勘察人员及时间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杨尚达、郦旭锋 2023.5.28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19"/>
              <w:bidi w:val="0"/>
            </w:pPr>
            <w:r>
              <w:t>项目简介</w:t>
            </w:r>
          </w:p>
        </w:tc>
        <w:tc>
          <w:tcPr>
            <w:tcW w:w="7581" w:type="dxa"/>
            <w:gridSpan w:val="3"/>
            <w:tcBorders>
              <w:tl2br w:val="nil"/>
              <w:tr2bl w:val="nil"/>
            </w:tcBorders>
            <w:shd w:val="clear" w:color="auto" w:fill="auto"/>
            <w:vAlign w:val="top"/>
          </w:tcPr>
          <w:p>
            <w:pPr>
              <w:pStyle w:val="19"/>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bookmarkStart w:id="0" w:name="_Hlk135990824"/>
            <w:r>
              <w:rPr>
                <w:rFonts w:hint="eastAsia"/>
                <w:lang w:eastAsia="zh-CN"/>
              </w:rPr>
              <w:t>铜仁市碧江区基鑫气站</w:t>
            </w:r>
            <w:bookmarkEnd w:id="0"/>
            <w:r>
              <w:rPr>
                <w:rFonts w:hint="eastAsia"/>
                <w:lang w:eastAsia="zh-CN"/>
              </w:rPr>
              <w:t>注册地址位于贵州省铜仁市碧江区东门桥头，法人代表：罗鸣。经营地址位于贵州省铜仁市碧江区东门桥头，主要经营氧气、乙炔、氩气、氮气、二氧化碳、丙烷的零售业务，经营商店内部储存的危险化学品总量不大于1t，储存容器为40L气瓶。</w:t>
            </w:r>
          </w:p>
          <w:p>
            <w:pPr>
              <w:pStyle w:val="19"/>
              <w:bidi w:val="0"/>
              <w:rPr>
                <w:rFonts w:hint="eastAsia"/>
                <w:lang w:eastAsia="zh-CN"/>
              </w:rPr>
            </w:pPr>
          </w:p>
          <w:p>
            <w:pPr>
              <w:pStyle w:val="19"/>
              <w:bidi w:val="0"/>
              <w:rPr>
                <w:rFonts w:hint="eastAsia"/>
                <w:lang w:eastAsia="zh-CN"/>
              </w:rPr>
            </w:pPr>
            <w:r>
              <w:rPr>
                <w:rFonts w:hint="eastAsia"/>
                <w:lang w:eastAsia="zh-CN"/>
              </w:rPr>
              <w:t>评价结论：铜仁市碧江区基鑫气站经营条件符合安全要求。</w:t>
            </w:r>
          </w:p>
          <w:p>
            <w:pPr>
              <w:pStyle w:val="19"/>
              <w:bidi w:val="0"/>
              <w:rPr>
                <w:rFonts w:hint="eastAsia"/>
                <w:lang w:eastAsia="zh-CN"/>
              </w:rPr>
            </w:pPr>
          </w:p>
          <w:p>
            <w:pPr>
              <w:pStyle w:val="19"/>
              <w:bidi w:val="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pPr>
              <w:pStyle w:val="19"/>
              <w:bidi w:val="0"/>
            </w:pPr>
          </w:p>
          <w:p>
            <w:pPr>
              <w:pStyle w:val="19"/>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现场照片</w:t>
            </w:r>
          </w:p>
        </w:tc>
        <w:tc>
          <w:tcPr>
            <w:tcW w:w="7581" w:type="dxa"/>
            <w:gridSpan w:val="3"/>
            <w:tcBorders>
              <w:tl2br w:val="nil"/>
              <w:tr2bl w:val="nil"/>
            </w:tcBorders>
            <w:shd w:val="clear" w:color="auto" w:fill="auto"/>
            <w:vAlign w:val="top"/>
          </w:tcPr>
          <w:p>
            <w:pPr>
              <w:pStyle w:val="19"/>
              <w:bidi w:val="0"/>
              <w:ind w:left="0" w:leftChars="0" w:right="0" w:rightChars="0" w:firstLine="0" w:firstLineChars="0"/>
              <w:jc w:val="center"/>
              <w:rPr>
                <w:rFonts w:hint="default"/>
                <w:lang w:val="en-US" w:eastAsia="zh-CN"/>
              </w:rPr>
            </w:pPr>
          </w:p>
          <w:p>
            <w:pPr>
              <w:rPr>
                <w:rFonts w:hint="default"/>
                <w:lang w:val="en-US" w:eastAsia="zh-CN"/>
              </w:rPr>
            </w:pPr>
          </w:p>
          <w:p>
            <w:pPr>
              <w:pStyle w:val="20"/>
              <w:rPr>
                <w:rFonts w:hint="default"/>
                <w:lang w:val="en-US" w:eastAsia="zh-CN"/>
              </w:rPr>
            </w:pPr>
          </w:p>
          <w:p>
            <w:pPr>
              <w:rPr>
                <w:rFonts w:hint="default"/>
                <w:lang w:val="en-US" w:eastAsia="zh-CN"/>
              </w:rPr>
            </w:pPr>
          </w:p>
          <w:p>
            <w:pPr>
              <w:pStyle w:val="14"/>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2047875" cy="2729865"/>
                  <wp:effectExtent l="0" t="0" r="9525" b="13335"/>
                  <wp:docPr id="33" name="图片 23" descr="微信图片_2023053017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descr="微信图片_20230530170703"/>
                          <pic:cNvPicPr>
                            <a:picLocks noChangeAspect="1"/>
                          </pic:cNvPicPr>
                        </pic:nvPicPr>
                        <pic:blipFill>
                          <a:blip r:embed="rId30"/>
                          <a:stretch>
                            <a:fillRect/>
                          </a:stretch>
                        </pic:blipFill>
                        <pic:spPr>
                          <a:xfrm>
                            <a:off x="0" y="0"/>
                            <a:ext cx="2047875" cy="2729865"/>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612515" cy="2388235"/>
                  <wp:effectExtent l="0" t="0" r="6985" b="12065"/>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31"/>
                          <a:stretch>
                            <a:fillRect/>
                          </a:stretch>
                        </pic:blipFill>
                        <pic:spPr>
                          <a:xfrm>
                            <a:off x="0" y="0"/>
                            <a:ext cx="3612515" cy="2388235"/>
                          </a:xfrm>
                          <a:prstGeom prst="rect">
                            <a:avLst/>
                          </a:prstGeom>
                          <a:noFill/>
                          <a:ln>
                            <a:noFill/>
                          </a:ln>
                        </pic:spPr>
                      </pic:pic>
                    </a:graphicData>
                  </a:graphic>
                </wp:inline>
              </w:drawing>
            </w:r>
          </w:p>
          <w:p>
            <w:pPr>
              <w:pStyle w:val="2"/>
              <w:rPr>
                <w:rFonts w:hint="default"/>
                <w:lang w:val="en-US" w:eastAsia="zh-CN"/>
              </w:rPr>
            </w:pPr>
            <w:r>
              <w:rPr>
                <w:rFonts w:hint="default"/>
                <w:lang w:val="en-US" w:eastAsia="zh-CN"/>
              </w:rPr>
              <w:drawing>
                <wp:inline distT="0" distB="0" distL="114300" distR="114300">
                  <wp:extent cx="2162175" cy="2117725"/>
                  <wp:effectExtent l="0" t="0" r="9525" b="15875"/>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32">
                            <a:lum contrast="20000"/>
                          </a:blip>
                          <a:stretch>
                            <a:fillRect/>
                          </a:stretch>
                        </pic:blipFill>
                        <pic:spPr>
                          <a:xfrm>
                            <a:off x="0" y="0"/>
                            <a:ext cx="2162175" cy="2117725"/>
                          </a:xfrm>
                          <a:prstGeom prst="rect">
                            <a:avLst/>
                          </a:prstGeom>
                          <a:noFill/>
                          <a:ln>
                            <a:noFill/>
                          </a:ln>
                        </pic:spPr>
                      </pic:pic>
                    </a:graphicData>
                  </a:graphic>
                </wp:inline>
              </w:drawing>
            </w:r>
            <w:r>
              <w:rPr>
                <w:rFonts w:hint="default"/>
                <w:lang w:val="en-US" w:eastAsia="zh-CN"/>
              </w:rPr>
              <w:drawing>
                <wp:inline distT="0" distB="0" distL="114300" distR="114300">
                  <wp:extent cx="2048510" cy="2121535"/>
                  <wp:effectExtent l="0" t="0" r="8890" b="12065"/>
                  <wp:docPr id="3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pic:cNvPicPr>
                            <a:picLocks noChangeAspect="1"/>
                          </pic:cNvPicPr>
                        </pic:nvPicPr>
                        <pic:blipFill>
                          <a:blip r:embed="rId33"/>
                          <a:stretch>
                            <a:fillRect/>
                          </a:stretch>
                        </pic:blipFill>
                        <pic:spPr>
                          <a:xfrm>
                            <a:off x="0" y="0"/>
                            <a:ext cx="2048510" cy="2121535"/>
                          </a:xfrm>
                          <a:prstGeom prst="rect">
                            <a:avLst/>
                          </a:prstGeom>
                          <a:noFill/>
                          <a:ln>
                            <a:noFill/>
                          </a:ln>
                        </pic:spPr>
                      </pic:pic>
                    </a:graphicData>
                  </a:graphic>
                </wp:inline>
              </w:drawing>
            </w:r>
          </w:p>
          <w:p>
            <w:pPr>
              <w:pStyle w:val="19"/>
              <w:bidi w:val="0"/>
              <w:rPr>
                <w:rFonts w:hint="default"/>
                <w:lang w:val="en-US" w:eastAsia="zh-CN"/>
              </w:rPr>
            </w:pPr>
          </w:p>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被评价单位信息反馈情况</w:t>
            </w:r>
          </w:p>
        </w:tc>
        <w:tc>
          <w:tcPr>
            <w:tcW w:w="7581" w:type="dxa"/>
            <w:gridSpan w:val="3"/>
            <w:tcBorders>
              <w:tl2br w:val="nil"/>
              <w:tr2bl w:val="nil"/>
            </w:tcBorders>
            <w:shd w:val="clear" w:color="auto" w:fill="auto"/>
            <w:vAlign w:val="center"/>
          </w:tcPr>
          <w:p>
            <w:pPr>
              <w:pStyle w:val="19"/>
              <w:bidi w:val="0"/>
            </w:pPr>
            <w:r>
              <w:t>满意</w:t>
            </w:r>
          </w:p>
        </w:tc>
      </w:tr>
    </w:tbl>
    <w:p>
      <w:pPr>
        <w:bidi w:val="0"/>
        <w:jc w:val="both"/>
      </w:pPr>
    </w:p>
    <w:sectPr>
      <w:footerReference r:id="rId3" w:type="default"/>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3279E"/>
    <w:multiLevelType w:val="singleLevel"/>
    <w:tmpl w:val="0FC3279E"/>
    <w:lvl w:ilvl="0" w:tentative="0">
      <w:start w:val="1"/>
      <w:numFmt w:val="bullet"/>
      <w:pStyle w:val="6"/>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UzZDM1ZmJiMDFhOGI2ZDhiOGRlMWVjNDU0MDc0YTgifQ=="/>
  </w:docVars>
  <w:rsids>
    <w:rsidRoot w:val="00E3751A"/>
    <w:rsid w:val="00047227"/>
    <w:rsid w:val="00303C12"/>
    <w:rsid w:val="004D1AF7"/>
    <w:rsid w:val="00756850"/>
    <w:rsid w:val="00C75118"/>
    <w:rsid w:val="00C82162"/>
    <w:rsid w:val="00E3751A"/>
    <w:rsid w:val="01381A2C"/>
    <w:rsid w:val="067C6F0E"/>
    <w:rsid w:val="06EF6353"/>
    <w:rsid w:val="07D32EB9"/>
    <w:rsid w:val="0A3600A6"/>
    <w:rsid w:val="0E53337E"/>
    <w:rsid w:val="12EB0FC9"/>
    <w:rsid w:val="17810296"/>
    <w:rsid w:val="17C601C4"/>
    <w:rsid w:val="188D103C"/>
    <w:rsid w:val="18CA2EBE"/>
    <w:rsid w:val="1B9F4DB7"/>
    <w:rsid w:val="1CD17A8D"/>
    <w:rsid w:val="23356346"/>
    <w:rsid w:val="25AB5CCE"/>
    <w:rsid w:val="276E1EEA"/>
    <w:rsid w:val="29925FE1"/>
    <w:rsid w:val="29F53ECF"/>
    <w:rsid w:val="2E046C06"/>
    <w:rsid w:val="2E2E1BF1"/>
    <w:rsid w:val="31722F92"/>
    <w:rsid w:val="32CC6EE2"/>
    <w:rsid w:val="385C2AEB"/>
    <w:rsid w:val="3C7D28D5"/>
    <w:rsid w:val="3D3B399E"/>
    <w:rsid w:val="41912F5E"/>
    <w:rsid w:val="42C53343"/>
    <w:rsid w:val="43C0308C"/>
    <w:rsid w:val="48EC5AF0"/>
    <w:rsid w:val="4E3D5914"/>
    <w:rsid w:val="4FE84280"/>
    <w:rsid w:val="52B52797"/>
    <w:rsid w:val="52E07D49"/>
    <w:rsid w:val="54345BD2"/>
    <w:rsid w:val="57800B40"/>
    <w:rsid w:val="5A435025"/>
    <w:rsid w:val="5BF832F3"/>
    <w:rsid w:val="60B460AF"/>
    <w:rsid w:val="658063A7"/>
    <w:rsid w:val="66C53C4A"/>
    <w:rsid w:val="67600A2D"/>
    <w:rsid w:val="6AA57F27"/>
    <w:rsid w:val="6BD4664B"/>
    <w:rsid w:val="6CB1098B"/>
    <w:rsid w:val="6D1139EB"/>
    <w:rsid w:val="6F3D1DEF"/>
    <w:rsid w:val="6F67290E"/>
    <w:rsid w:val="737D1DEA"/>
    <w:rsid w:val="73AA2228"/>
    <w:rsid w:val="75816D2C"/>
    <w:rsid w:val="76E25EB6"/>
    <w:rsid w:val="77832F9B"/>
    <w:rsid w:val="77F93538"/>
    <w:rsid w:val="79302291"/>
    <w:rsid w:val="7AD10B53"/>
    <w:rsid w:val="7B914393"/>
    <w:rsid w:val="7C304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3">
    <w:name w:val="heading 1"/>
    <w:basedOn w:val="1"/>
    <w:next w:val="1"/>
    <w:qFormat/>
    <w:uiPriority w:val="0"/>
    <w:pPr>
      <w:pageBreakBefore/>
      <w:snapToGrid w:val="0"/>
      <w:spacing w:beforeAutospacing="0" w:afterAutospacing="0" w:line="360" w:lineRule="auto"/>
      <w:jc w:val="center"/>
      <w:outlineLvl w:val="0"/>
    </w:pPr>
    <w:rPr>
      <w:rFonts w:hint="default" w:ascii="宋体" w:hAnsi="宋体" w:eastAsia="宋体"/>
      <w:kern w:val="44"/>
      <w:sz w:val="32"/>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5">
    <w:name w:val="Body Text"/>
    <w:basedOn w:val="1"/>
    <w:next w:val="6"/>
    <w:qFormat/>
    <w:uiPriority w:val="99"/>
    <w:rPr>
      <w:sz w:val="28"/>
      <w:szCs w:val="28"/>
    </w:rPr>
  </w:style>
  <w:style w:type="paragraph" w:styleId="6">
    <w:name w:val="List Bullet 5"/>
    <w:basedOn w:val="1"/>
    <w:qFormat/>
    <w:uiPriority w:val="0"/>
    <w:pPr>
      <w:numPr>
        <w:ilvl w:val="0"/>
        <w:numId w:val="1"/>
      </w:numPr>
    </w:pPr>
  </w:style>
  <w:style w:type="paragraph" w:styleId="7">
    <w:name w:val="Body Text Indent"/>
    <w:basedOn w:val="1"/>
    <w:unhideWhenUsed/>
    <w:qFormat/>
    <w:uiPriority w:val="99"/>
    <w:pPr>
      <w:spacing w:after="120"/>
      <w:ind w:left="420" w:leftChars="200"/>
    </w:pPr>
  </w:style>
  <w:style w:type="paragraph" w:styleId="8">
    <w:name w:val="Block Text"/>
    <w:basedOn w:val="1"/>
    <w:qFormat/>
    <w:uiPriority w:val="0"/>
    <w:pPr>
      <w:widowControl w:val="0"/>
      <w:adjustRightInd w:val="0"/>
      <w:snapToGrid w:val="0"/>
      <w:spacing w:line="360" w:lineRule="exact"/>
      <w:ind w:left="113" w:right="113" w:firstLine="640" w:firstLineChars="200"/>
      <w:jc w:val="center"/>
    </w:pPr>
    <w:rPr>
      <w:rFonts w:ascii="宋体" w:hAnsi="Times New Roman" w:eastAsia="宋体" w:cs="Times New Roman"/>
      <w:color w:val="000000"/>
      <w:kern w:val="2"/>
      <w:sz w:val="28"/>
      <w:szCs w:val="24"/>
      <w:lang w:val="en-US" w:eastAsia="zh-CN" w:bidi="ar-SA"/>
    </w:rPr>
  </w:style>
  <w:style w:type="paragraph" w:styleId="9">
    <w:name w:val="Balloon Text"/>
    <w:basedOn w:val="1"/>
    <w:link w:val="25"/>
    <w:qFormat/>
    <w:uiPriority w:val="0"/>
    <w:rPr>
      <w:sz w:val="18"/>
      <w:szCs w:val="18"/>
    </w:rPr>
  </w:style>
  <w:style w:type="paragraph" w:styleId="10">
    <w:name w:val="footer"/>
    <w:basedOn w:val="1"/>
    <w:next w:val="11"/>
    <w:qFormat/>
    <w:uiPriority w:val="99"/>
    <w:pPr>
      <w:tabs>
        <w:tab w:val="center" w:pos="4153"/>
        <w:tab w:val="right" w:pos="8306"/>
      </w:tabs>
      <w:snapToGrid w:val="0"/>
    </w:pPr>
    <w:rPr>
      <w:sz w:val="18"/>
      <w:szCs w:val="18"/>
    </w:rPr>
  </w:style>
  <w:style w:type="paragraph" w:styleId="11">
    <w:name w:val="Normal (Web)"/>
    <w:basedOn w:val="1"/>
    <w:next w:val="12"/>
    <w:qFormat/>
    <w:uiPriority w:val="0"/>
    <w:pPr>
      <w:spacing w:before="100" w:beforeAutospacing="1" w:after="100" w:afterAutospacing="1"/>
      <w:jc w:val="left"/>
    </w:pPr>
    <w:rPr>
      <w:kern w:val="0"/>
      <w:sz w:val="24"/>
    </w:rPr>
  </w:style>
  <w:style w:type="paragraph" w:customStyle="1" w:styleId="12">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First Indent"/>
    <w:basedOn w:val="1"/>
    <w:next w:val="1"/>
    <w:qFormat/>
    <w:uiPriority w:val="0"/>
    <w:pPr>
      <w:spacing w:after="120"/>
      <w:ind w:firstLine="420" w:firstLineChars="100"/>
    </w:pPr>
  </w:style>
  <w:style w:type="paragraph" w:styleId="15">
    <w:name w:val="Body Text First Indent 2"/>
    <w:basedOn w:val="7"/>
    <w:next w:val="1"/>
    <w:unhideWhenUsed/>
    <w:qFormat/>
    <w:uiPriority w:val="99"/>
    <w:pPr>
      <w:ind w:firstLine="420" w:firstLineChars="200"/>
    </w:pPr>
  </w:style>
  <w:style w:type="character" w:styleId="18">
    <w:name w:val="annotation reference"/>
    <w:qFormat/>
    <w:uiPriority w:val="0"/>
    <w:rPr>
      <w:sz w:val="21"/>
      <w:szCs w:val="21"/>
    </w:rPr>
  </w:style>
  <w:style w:type="paragraph" w:customStyle="1" w:styleId="19">
    <w:name w:val="表格"/>
    <w:basedOn w:val="1"/>
    <w:next w:val="1"/>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paragraph" w:customStyle="1" w:styleId="20">
    <w:name w:val="Default"/>
    <w:basedOn w:val="21"/>
    <w:next w:val="1"/>
    <w:qFormat/>
    <w:uiPriority w:val="0"/>
    <w:pPr>
      <w:widowControl w:val="0"/>
      <w:tabs>
        <w:tab w:val="right" w:pos="0"/>
      </w:tabs>
      <w:autoSpaceDE w:val="0"/>
      <w:autoSpaceDN w:val="0"/>
    </w:pPr>
    <w:rPr>
      <w:rFonts w:hint="eastAsia" w:ascii="宋体" w:hAnsi="Times New Roman" w:eastAsia="宋体" w:cs="Times New Roman"/>
      <w:color w:val="000000"/>
      <w:sz w:val="24"/>
      <w:lang w:val="en-US" w:eastAsia="zh-CN" w:bidi="ar-SA"/>
    </w:rPr>
  </w:style>
  <w:style w:type="paragraph" w:customStyle="1" w:styleId="21">
    <w:name w:val="纯文本1"/>
    <w:basedOn w:val="1"/>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customStyle="1" w:styleId="22">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23">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p0"/>
    <w:basedOn w:val="1"/>
    <w:qFormat/>
    <w:uiPriority w:val="0"/>
    <w:pPr>
      <w:widowControl/>
    </w:pPr>
    <w:rPr>
      <w:kern w:val="0"/>
      <w:szCs w:val="21"/>
    </w:rPr>
  </w:style>
  <w:style w:type="character" w:customStyle="1" w:styleId="25">
    <w:name w:val="批注框文本 Char"/>
    <w:basedOn w:val="17"/>
    <w:link w:val="9"/>
    <w:qFormat/>
    <w:uiPriority w:val="0"/>
    <w:rPr>
      <w:rFonts w:ascii="Calibri" w:hAnsi="Calibri"/>
      <w:kern w:val="2"/>
      <w:sz w:val="18"/>
      <w:szCs w:val="18"/>
    </w:rPr>
  </w:style>
  <w:style w:type="paragraph" w:customStyle="1" w:styleId="26">
    <w:name w:val="111"/>
    <w:basedOn w:val="1"/>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18</Pages>
  <Words>4385</Words>
  <Characters>6256</Characters>
  <Lines>7</Lines>
  <Paragraphs>2</Paragraphs>
  <TotalTime>1</TotalTime>
  <ScaleCrop>false</ScaleCrop>
  <LinksUpToDate>false</LinksUpToDate>
  <CharactersWithSpaces>6267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2023-06-02T02:09:29Z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3D417A7DA0144CEDA15801581E78EFE2</vt:lpwstr>
  </property>
</Properties>
</file>