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kern w:val="0"/>
          <w:sz w:val="28"/>
          <w:szCs w:val="28"/>
          <w:shd w:val="clear" w:color="auto" w:fill="FFFFFF"/>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64"/>
        <w:gridCol w:w="1486"/>
        <w:gridCol w:w="5120"/>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6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665"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江西俊美琪环保科技有限公司年产12000吨环保型涂料项目安全验收评价报告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6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665"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6</w:t>
            </w:r>
            <w:r>
              <w:rPr>
                <w:rFonts w:hint="eastAsia" w:ascii="宋体" w:hAnsi="宋体" w:eastAsia="宋体" w:cs="宋体"/>
                <w:sz w:val="24"/>
                <w:szCs w:val="24"/>
              </w:rPr>
              <w:t>月</w:t>
            </w:r>
            <w:r>
              <w:rPr>
                <w:rFonts w:hint="eastAsia" w:ascii="宋体" w:hAnsi="宋体" w:cs="宋体"/>
                <w:sz w:val="24"/>
                <w:szCs w:val="24"/>
                <w:lang w:val="en-US" w:eastAsia="zh-CN"/>
              </w:rPr>
              <w:t>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4"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48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64"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48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512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2059"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64"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48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512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2059"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4"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486"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5120"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2059"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4"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86"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512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059"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64"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86" w:type="dxa"/>
            <w:tcBorders>
              <w:tl2br w:val="nil"/>
              <w:tr2bl w:val="nil"/>
            </w:tcBorders>
            <w:shd w:val="clear" w:color="auto" w:fill="FFFFFF"/>
            <w:vAlign w:val="center"/>
          </w:tcPr>
          <w:p>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512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1100000000302946</w:t>
            </w:r>
          </w:p>
        </w:tc>
        <w:tc>
          <w:tcPr>
            <w:tcW w:w="2059"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665"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6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665"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ascii="Times New Roman" w:hAnsi="Times New Roman"/>
                <w:color w:val="000000"/>
                <w:sz w:val="24"/>
              </w:rPr>
              <w:t>钟琼</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13</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564"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665"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ascii="Times New Roman" w:hAnsi="Times New Roman"/>
                <w:color w:val="000000"/>
                <w:sz w:val="24"/>
              </w:rPr>
              <w:t>钟琼</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24</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79" w:hRule="atLeast"/>
          <w:jc w:val="center"/>
        </w:trPr>
        <w:tc>
          <w:tcPr>
            <w:tcW w:w="56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665" w:type="dxa"/>
            <w:gridSpan w:val="3"/>
            <w:tcBorders>
              <w:tl2br w:val="nil"/>
              <w:tr2bl w:val="nil"/>
            </w:tcBorders>
            <w:shd w:val="clear" w:color="auto" w:fill="FFFFFF"/>
            <w:vAlign w:val="top"/>
          </w:tcPr>
          <w:p>
            <w:pPr>
              <w:keepNext w:val="0"/>
              <w:keepLines w:val="0"/>
              <w:pageBreakBefore w:val="0"/>
              <w:kinsoku/>
              <w:wordWrap/>
              <w:overflowPunct/>
              <w:topLinePunct w:val="0"/>
              <w:autoSpaceDE/>
              <w:autoSpaceDN/>
              <w:bidi w:val="0"/>
              <w:adjustRightInd/>
              <w:snapToGrid/>
              <w:spacing w:line="360" w:lineRule="exact"/>
              <w:ind w:firstLine="561"/>
              <w:textAlignment w:val="auto"/>
              <w:rPr>
                <w:rFonts w:hint="eastAsia"/>
                <w:lang w:val="en-US" w:eastAsia="zh-CN"/>
              </w:rPr>
            </w:pPr>
            <w:r>
              <w:rPr>
                <w:rFonts w:hint="eastAsia"/>
              </w:rPr>
              <w:t>江西俊美琪环保科技有限公司成立于2019年11月19日，注册地位于江西省南昌市安义县工业园江西兆鑫科技有限公司办公楼内，为有限责任公司（自然人投资或控股），注册资本200万元人民币，法人代表汪作旺，主要从事环保领域内的技术开发、技术咨询服务；环保塑料粉末涂料领域内的技术开发、产品制造、技术和产品销售</w:t>
            </w:r>
            <w: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rPr>
            </w:pP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rPr>
            </w:pPr>
            <w:r>
              <w:rPr>
                <w:rFonts w:hint="eastAsia"/>
              </w:rPr>
              <w:t>站址及规模、周边环境</w:t>
            </w:r>
          </w:p>
          <w:p>
            <w:pPr>
              <w:pStyle w:val="17"/>
              <w:snapToGrid w:val="0"/>
              <w:spacing w:after="0" w:line="240" w:lineRule="auto"/>
              <w:ind w:left="0" w:leftChars="0" w:firstLine="0" w:firstLineChars="0"/>
              <w:jc w:val="left"/>
              <w:rPr>
                <w:rFonts w:hint="eastAsia"/>
                <w:lang w:val="en-US" w:eastAsia="zh-CN"/>
              </w:rPr>
            </w:pPr>
            <w:r>
              <w:rPr>
                <w:rFonts w:hint="eastAsia"/>
              </w:rPr>
              <w:t>1</w:t>
            </w:r>
            <w:r>
              <w:rPr>
                <w:rFonts w:hint="eastAsia"/>
                <w:lang w:val="en-US" w:eastAsia="zh-CN"/>
              </w:rPr>
              <w:t>）周边环境</w:t>
            </w:r>
          </w:p>
          <w:p>
            <w:pPr>
              <w:pStyle w:val="12"/>
              <w:widowControl w:val="0"/>
              <w:overflowPunct w:val="0"/>
              <w:snapToGrid w:val="0"/>
              <w:spacing w:before="0" w:beforeAutospacing="0" w:after="0" w:afterAutospacing="0" w:line="240" w:lineRule="auto"/>
              <w:ind w:firstLine="480" w:firstLineChars="200"/>
              <w:jc w:val="both"/>
              <w:rPr>
                <w:rFonts w:hint="eastAsia"/>
                <w:lang w:val="en-US" w:eastAsia="zh-CN"/>
              </w:rPr>
            </w:pPr>
            <w:r>
              <w:rPr>
                <w:rFonts w:hint="eastAsia"/>
              </w:rPr>
              <w:t>项目位于南昌市安义县工业园区江西兆鑫科技有限公司内，项目东侧为江西兆鑫科技有限公司原有厂房，现由金鑫发铝业承租用作铝材加工厂房（丁类），南侧为金属加工厂房，西侧为园区空地及一路10KV高压线（杆高6m），北侧为兆鑫科技办公楼（已闲置）、创业中路及一路35KV高压线（杆高25m），创业中路北侧为金鑫发铝业办公楼</w:t>
            </w:r>
            <w:r>
              <w:rPr>
                <w:rFonts w:hint="eastAsia"/>
                <w:lang w:val="en-US" w:eastAsia="zh-CN"/>
              </w:rPr>
              <w:t>。</w:t>
            </w:r>
          </w:p>
          <w:p>
            <w:pPr>
              <w:pStyle w:val="12"/>
              <w:widowControl w:val="0"/>
              <w:overflowPunct w:val="0"/>
              <w:snapToGrid w:val="0"/>
              <w:spacing w:before="0" w:beforeAutospacing="0" w:after="0" w:afterAutospacing="0" w:line="240" w:lineRule="auto"/>
              <w:ind w:firstLine="480" w:firstLineChars="200"/>
              <w:jc w:val="both"/>
              <w:rPr>
                <w:rFonts w:hint="eastAsia"/>
                <w:lang w:val="en-US" w:eastAsia="zh-CN"/>
              </w:rPr>
            </w:pPr>
          </w:p>
          <w:p>
            <w:pPr>
              <w:pStyle w:val="12"/>
              <w:widowControl w:val="0"/>
              <w:overflowPunct w:val="0"/>
              <w:snapToGrid w:val="0"/>
              <w:spacing w:before="0" w:beforeAutospacing="0" w:after="0" w:afterAutospacing="0" w:line="240" w:lineRule="auto"/>
              <w:jc w:val="both"/>
              <w:rPr>
                <w:rFonts w:hint="eastAsia"/>
                <w:lang w:val="en-US" w:eastAsia="zh-CN"/>
              </w:rPr>
            </w:pPr>
            <w:r>
              <w:rPr>
                <w:rFonts w:hint="eastAsia"/>
                <w:lang w:val="en-US" w:eastAsia="zh-CN"/>
              </w:rPr>
              <w:t>工艺流程：</w:t>
            </w:r>
          </w:p>
          <w:p>
            <w:pPr>
              <w:spacing w:line="240" w:lineRule="auto"/>
              <w:ind w:firstLine="420" w:firstLineChars="200"/>
              <w:rPr>
                <w:rFonts w:hint="eastAsia"/>
                <w:lang w:eastAsia="zh-CN"/>
              </w:rPr>
            </w:pPr>
            <w:r>
              <w:rPr>
                <w:rFonts w:hint="eastAsia"/>
              </w:rPr>
              <w:t>项目生产工艺采用的是熔融混合法，无化学反应。制造过程中不用液态的溶剂和水，直接将固态原材料经配料、混料、熔融混合、压片冷却、研磨、检测、包装得到产品</w:t>
            </w:r>
            <w:r>
              <w:rPr>
                <w:rFonts w:hint="eastAsia"/>
                <w:lang w:eastAsia="zh-CN"/>
              </w:rPr>
              <w:t>。</w:t>
            </w:r>
          </w:p>
          <w:p>
            <w:pPr>
              <w:pStyle w:val="21"/>
            </w:pPr>
            <w:r>
              <w:drawing>
                <wp:anchor distT="0" distB="0" distL="114300" distR="114300" simplePos="0" relativeHeight="251659264" behindDoc="0" locked="0" layoutInCell="1" allowOverlap="1">
                  <wp:simplePos x="0" y="0"/>
                  <wp:positionH relativeFrom="column">
                    <wp:posOffset>941070</wp:posOffset>
                  </wp:positionH>
                  <wp:positionV relativeFrom="paragraph">
                    <wp:posOffset>59690</wp:posOffset>
                  </wp:positionV>
                  <wp:extent cx="3354070" cy="3296920"/>
                  <wp:effectExtent l="0" t="0" r="17780" b="17780"/>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a:srcRect l="56668" t="20889" r="29565" b="38245"/>
                          <a:stretch>
                            <a:fillRect/>
                          </a:stretch>
                        </pic:blipFill>
                        <pic:spPr>
                          <a:xfrm>
                            <a:off x="0" y="0"/>
                            <a:ext cx="3354070" cy="3296920"/>
                          </a:xfrm>
                          <a:prstGeom prst="rect">
                            <a:avLst/>
                          </a:prstGeom>
                          <a:noFill/>
                          <a:ln>
                            <a:noFill/>
                          </a:ln>
                        </pic:spPr>
                      </pic:pic>
                    </a:graphicData>
                  </a:graphic>
                </wp:anchor>
              </w:drawing>
            </w:r>
          </w:p>
          <w:p>
            <w:pPr>
              <w:pStyle w:val="21"/>
              <w:jc w:val="center"/>
              <w:rPr>
                <w:rFonts w:hint="eastAsia"/>
              </w:rPr>
            </w:pPr>
            <w:r>
              <w:rPr>
                <w:rFonts w:hint="eastAsia"/>
              </w:rPr>
              <w:t>粉末涂料生产工艺流程图</w:t>
            </w:r>
          </w:p>
          <w:p>
            <w:pPr>
              <w:pStyle w:val="18"/>
              <w:rPr>
                <w:rFonts w:hint="eastAsia"/>
              </w:rPr>
            </w:pPr>
          </w:p>
          <w:p>
            <w:pPr>
              <w:tabs>
                <w:tab w:val="left" w:pos="1822"/>
              </w:tabs>
              <w:bidi w:val="0"/>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564"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被评价单位信息反馈情况</w:t>
            </w:r>
          </w:p>
        </w:tc>
        <w:tc>
          <w:tcPr>
            <w:tcW w:w="8665"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p>
    <w:p>
      <w:pPr>
        <w:rPr>
          <w:lang w:val="en-US" w:eastAsia="zh-CN"/>
        </w:rPr>
      </w:pPr>
      <w:r>
        <w:rPr>
          <w:lang w:val="en-US" w:eastAsia="zh-CN"/>
        </w:rPr>
        <w:br w:type="page"/>
      </w:r>
    </w:p>
    <w:p>
      <w:pPr>
        <w:rPr>
          <w:lang w:val="en-US" w:eastAsia="zh-CN"/>
        </w:rPr>
      </w:pPr>
      <w:r>
        <w:rPr>
          <w:lang w:val="en-US" w:eastAsia="zh-CN"/>
        </w:rPr>
        <w:drawing>
          <wp:anchor distT="0" distB="0" distL="114300" distR="114300" simplePos="0" relativeHeight="251660288" behindDoc="0" locked="0" layoutInCell="1" allowOverlap="1">
            <wp:simplePos x="0" y="0"/>
            <wp:positionH relativeFrom="column">
              <wp:posOffset>-10160</wp:posOffset>
            </wp:positionH>
            <wp:positionV relativeFrom="paragraph">
              <wp:posOffset>511175</wp:posOffset>
            </wp:positionV>
            <wp:extent cx="5266690" cy="7019925"/>
            <wp:effectExtent l="0" t="0" r="10160" b="9525"/>
            <wp:wrapNone/>
            <wp:docPr id="2" name="图片 2" descr="2现场考察1，2023年5月1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现场考察1，2023年5月13日"/>
                    <pic:cNvPicPr>
                      <a:picLocks noChangeAspect="1"/>
                    </pic:cNvPicPr>
                  </pic:nvPicPr>
                  <pic:blipFill>
                    <a:blip r:embed="rId5"/>
                    <a:stretch>
                      <a:fillRect/>
                    </a:stretch>
                  </pic:blipFill>
                  <pic:spPr>
                    <a:xfrm>
                      <a:off x="0" y="0"/>
                      <a:ext cx="5266690" cy="7019925"/>
                    </a:xfrm>
                    <a:prstGeom prst="rect">
                      <a:avLst/>
                    </a:prstGeom>
                  </pic:spPr>
                </pic:pic>
              </a:graphicData>
            </a:graphic>
          </wp:anchor>
        </w:drawing>
      </w:r>
      <w:r>
        <w:rPr>
          <w:lang w:val="en-US" w:eastAsia="zh-CN"/>
        </w:rPr>
        <w:br w:type="page"/>
      </w:r>
      <w:r>
        <w:rPr>
          <w:lang w:val="en-US" w:eastAsia="zh-CN"/>
        </w:rPr>
        <w:drawing>
          <wp:anchor distT="0" distB="0" distL="114300" distR="114300" simplePos="0" relativeHeight="251666432" behindDoc="0" locked="0" layoutInCell="1" allowOverlap="1">
            <wp:simplePos x="0" y="0"/>
            <wp:positionH relativeFrom="column">
              <wp:posOffset>43815</wp:posOffset>
            </wp:positionH>
            <wp:positionV relativeFrom="paragraph">
              <wp:posOffset>281940</wp:posOffset>
            </wp:positionV>
            <wp:extent cx="5266690" cy="7019925"/>
            <wp:effectExtent l="0" t="0" r="10160" b="9525"/>
            <wp:wrapNone/>
            <wp:docPr id="29" name="图片 29" descr="2现场考察2，2023年5月1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现场考察2，2023年5月13日"/>
                    <pic:cNvPicPr>
                      <a:picLocks noChangeAspect="1"/>
                    </pic:cNvPicPr>
                  </pic:nvPicPr>
                  <pic:blipFill>
                    <a:blip r:embed="rId6"/>
                    <a:stretch>
                      <a:fillRect/>
                    </a:stretch>
                  </pic:blipFill>
                  <pic:spPr>
                    <a:xfrm>
                      <a:off x="0" y="0"/>
                      <a:ext cx="5266690" cy="7019925"/>
                    </a:xfrm>
                    <a:prstGeom prst="rect">
                      <a:avLst/>
                    </a:prstGeom>
                  </pic:spPr>
                </pic:pic>
              </a:graphicData>
            </a:graphic>
          </wp:anchor>
        </w:drawing>
      </w:r>
      <w:r>
        <w:rPr>
          <w:lang w:val="en-US" w:eastAsia="zh-CN"/>
        </w:rPr>
        <w:br w:type="page"/>
      </w:r>
      <w:r>
        <w:rPr>
          <w:lang w:val="en-US" w:eastAsia="zh-CN"/>
        </w:rPr>
        <w:drawing>
          <wp:inline distT="0" distB="0" distL="114300" distR="114300">
            <wp:extent cx="5266690" cy="7019925"/>
            <wp:effectExtent l="0" t="0" r="10160" b="9525"/>
            <wp:docPr id="30" name="图片 30" descr="4现场核查2，2023年5月2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现场核查2，2023年5月24日"/>
                    <pic:cNvPicPr>
                      <a:picLocks noChangeAspect="1"/>
                    </pic:cNvPicPr>
                  </pic:nvPicPr>
                  <pic:blipFill>
                    <a:blip r:embed="rId7"/>
                    <a:stretch>
                      <a:fillRect/>
                    </a:stretch>
                  </pic:blipFill>
                  <pic:spPr>
                    <a:xfrm>
                      <a:off x="0" y="0"/>
                      <a:ext cx="5266690" cy="7019925"/>
                    </a:xfrm>
                    <a:prstGeom prst="rect">
                      <a:avLst/>
                    </a:prstGeom>
                  </pic:spPr>
                </pic:pic>
              </a:graphicData>
            </a:graphic>
          </wp:inline>
        </w:drawing>
      </w:r>
      <w:r>
        <w:rPr>
          <w:lang w:val="en-US" w:eastAsia="zh-CN"/>
        </w:rPr>
        <w:br w:type="page"/>
      </w:r>
    </w:p>
    <w:p>
      <w:pPr>
        <w:rPr>
          <w:rFonts w:hint="eastAsia" w:eastAsia="宋体"/>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762"/>
        <w:gridCol w:w="1525"/>
        <w:gridCol w:w="5089"/>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46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江西飞宇新能源科技有限公司年产10000吨高纯碳酸锂改建项目安全验收评价报告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46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w:t>
            </w:r>
            <w:r>
              <w:rPr>
                <w:rFonts w:hint="eastAsia" w:ascii="宋体" w:hAnsi="宋体" w:cs="宋体"/>
                <w:sz w:val="24"/>
                <w:szCs w:val="24"/>
                <w:lang w:val="en-US" w:eastAsia="zh-CN"/>
              </w:rPr>
              <w:t>6</w:t>
            </w:r>
            <w:r>
              <w:rPr>
                <w:rFonts w:hint="eastAsia" w:ascii="宋体" w:hAnsi="宋体" w:eastAsia="宋体" w:cs="宋体"/>
                <w:sz w:val="24"/>
                <w:szCs w:val="24"/>
              </w:rPr>
              <w:t>月</w:t>
            </w:r>
            <w:r>
              <w:rPr>
                <w:rFonts w:hint="eastAsia" w:ascii="宋体" w:hAnsi="宋体" w:cs="宋体"/>
                <w:sz w:val="24"/>
                <w:szCs w:val="24"/>
                <w:lang w:val="en-US" w:eastAsia="zh-CN"/>
              </w:rPr>
              <w:t>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52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08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5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76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525"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黎财荣</w:t>
            </w:r>
          </w:p>
        </w:tc>
        <w:tc>
          <w:tcPr>
            <w:tcW w:w="5089"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1853"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762"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525"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5089"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1853"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2"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525"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韦根远</w:t>
            </w:r>
          </w:p>
        </w:tc>
        <w:tc>
          <w:tcPr>
            <w:tcW w:w="5089"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853"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525"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陈武斌</w:t>
            </w:r>
          </w:p>
        </w:tc>
        <w:tc>
          <w:tcPr>
            <w:tcW w:w="5089"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1853" w:type="dxa"/>
            <w:tcBorders>
              <w:tl2br w:val="nil"/>
              <w:tr2bl w:val="nil"/>
            </w:tcBorders>
            <w:shd w:val="clear" w:color="auto" w:fill="FFFFFF"/>
            <w:vAlign w:val="center"/>
          </w:tcPr>
          <w:p>
            <w:pPr>
              <w:spacing w:before="152" w:beforeLines="50" w:after="152" w:afterLines="50" w:line="400" w:lineRule="exact"/>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525"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rFonts w:hint="eastAsia"/>
                <w:sz w:val="24"/>
              </w:rPr>
              <w:t>张晋慧</w:t>
            </w:r>
          </w:p>
        </w:tc>
        <w:tc>
          <w:tcPr>
            <w:tcW w:w="5089"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sz w:val="24"/>
              </w:rPr>
              <w:t>1100000000302946</w:t>
            </w:r>
          </w:p>
        </w:tc>
        <w:tc>
          <w:tcPr>
            <w:tcW w:w="1853" w:type="dxa"/>
            <w:tcBorders>
              <w:tl2br w:val="nil"/>
              <w:tr2bl w:val="nil"/>
            </w:tcBorders>
            <w:shd w:val="clear" w:color="auto" w:fill="FFFFFF"/>
            <w:vAlign w:val="center"/>
          </w:tcPr>
          <w:p>
            <w:pPr>
              <w:spacing w:before="152" w:beforeLines="50" w:after="152" w:afterLines="50" w:line="360" w:lineRule="exact"/>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467"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46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sz w:val="24"/>
              </w:rPr>
              <w:t>黎财荣</w:t>
            </w:r>
            <w:r>
              <w:rPr>
                <w:rFonts w:hint="eastAsia"/>
                <w:sz w:val="24"/>
                <w:lang w:eastAsia="zh-CN"/>
              </w:rPr>
              <w:t>、</w:t>
            </w:r>
            <w:r>
              <w:rPr>
                <w:color w:val="000000"/>
                <w:sz w:val="24"/>
              </w:rPr>
              <w:t>钟琼</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4</w:t>
            </w:r>
            <w:r>
              <w:rPr>
                <w:rFonts w:hint="eastAsia" w:ascii="宋体" w:hAnsi="宋体" w:eastAsia="宋体" w:cs="宋体"/>
                <w:sz w:val="24"/>
                <w:szCs w:val="24"/>
              </w:rPr>
              <w:t>月</w:t>
            </w:r>
            <w:r>
              <w:rPr>
                <w:rFonts w:hint="eastAsia" w:ascii="宋体" w:hAnsi="宋体" w:cs="宋体"/>
                <w:sz w:val="24"/>
                <w:szCs w:val="24"/>
                <w:lang w:val="en-US" w:eastAsia="zh-CN"/>
              </w:rPr>
              <w:t>2</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76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46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sz w:val="24"/>
              </w:rPr>
              <w:t>黎财荣</w:t>
            </w:r>
            <w:r>
              <w:rPr>
                <w:rFonts w:hint="eastAsia"/>
                <w:sz w:val="24"/>
                <w:lang w:eastAsia="zh-CN"/>
              </w:rPr>
              <w:t>、</w:t>
            </w:r>
            <w:r>
              <w:rPr>
                <w:color w:val="000000"/>
                <w:sz w:val="24"/>
              </w:rPr>
              <w:t>钟琼</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4</w:t>
            </w:r>
            <w:r>
              <w:rPr>
                <w:rFonts w:hint="eastAsia" w:ascii="宋体" w:hAnsi="宋体" w:eastAsia="宋体" w:cs="宋体"/>
                <w:sz w:val="24"/>
                <w:szCs w:val="24"/>
              </w:rPr>
              <w:t>月</w:t>
            </w:r>
            <w:r>
              <w:rPr>
                <w:rFonts w:hint="eastAsia" w:ascii="宋体" w:hAnsi="宋体" w:cs="宋体"/>
                <w:sz w:val="24"/>
                <w:szCs w:val="24"/>
                <w:lang w:val="en-US" w:eastAsia="zh-CN"/>
              </w:rPr>
              <w:t>30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442" w:hRule="atLeast"/>
          <w:jc w:val="center"/>
        </w:trPr>
        <w:tc>
          <w:tcPr>
            <w:tcW w:w="76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467" w:type="dxa"/>
            <w:gridSpan w:val="3"/>
            <w:tcBorders>
              <w:tl2br w:val="nil"/>
              <w:tr2bl w:val="nil"/>
            </w:tcBorders>
            <w:shd w:val="clear" w:color="auto" w:fill="FFFFFF"/>
            <w:vAlign w:val="top"/>
          </w:tcPr>
          <w:p>
            <w:pPr>
              <w:keepNext w:val="0"/>
              <w:keepLines w:val="0"/>
              <w:pageBreakBefore w:val="0"/>
              <w:widowControl/>
              <w:kinsoku/>
              <w:wordWrap/>
              <w:overflowPunct/>
              <w:topLinePunct w:val="0"/>
              <w:autoSpaceDE/>
              <w:autoSpaceDN/>
              <w:bidi w:val="0"/>
              <w:adjustRightInd/>
              <w:snapToGrid/>
              <w:spacing w:line="300" w:lineRule="exact"/>
              <w:ind w:firstLine="560" w:firstLineChars="200"/>
              <w:jc w:val="both"/>
              <w:textAlignment w:val="auto"/>
              <w:rPr>
                <w:rFonts w:hint="eastAsia"/>
                <w:sz w:val="28"/>
                <w:szCs w:val="28"/>
                <w:lang w:eastAsia="zh-CN"/>
              </w:rPr>
            </w:pPr>
            <w:r>
              <w:rPr>
                <w:rFonts w:hint="eastAsia"/>
                <w:sz w:val="28"/>
                <w:szCs w:val="28"/>
              </w:rPr>
              <w:t>江西飞宇新能源科技有限公司</w:t>
            </w:r>
            <w:r>
              <w:rPr>
                <w:rFonts w:hint="eastAsia"/>
                <w:sz w:val="24"/>
              </w:rPr>
              <w:t>位于江西省宜春市奉新县工业园区长青大道888号。公司经营范围：锂离子电池材料研发、生产、销售；硫酸锂锂生产、销售；电池级碳酸锂、工业级碳酸锂及其锂系列产品、其他化工产品制造、销售（国家有专项规定除外）。兼营：经营本企业生产、科研所需的原辅材料、机械设备、仪器仪表零配件及相关技术的进出口业务；经营本企业自产的电池级碳酸锂、工业级碳酸锂及其锂系列产品的出口业务；矿石（不含煤炭、稀贵金属）及锂系列产品的加工业务。有色金属、电池、电池材料、仪器仪表零配件、机械设备销售、化工产品、化学原料及化学制品（不含危险化学品和易制毒化学品）的生产加工销售；研究和实验发展、技术推广服务、新能源研发；自营和代理国内各类商品和技术进出口业务，但国家限定公司经营或禁止进出口的商品和技术除外。（以上项目不含危险化学品、毒害品、易燃易爆品，依法须经批准的项目，经相关部门批准后方可开展经营活动）</w:t>
            </w:r>
            <w:r>
              <w:rPr>
                <w:rFonts w:hint="eastAsia"/>
                <w:sz w:val="28"/>
                <w:szCs w:val="28"/>
                <w:lang w:eastAsia="zh-CN"/>
              </w:rPr>
              <w:t>。</w:t>
            </w:r>
          </w:p>
          <w:p>
            <w:pPr>
              <w:pStyle w:val="18"/>
              <w:ind w:left="0" w:leftChars="0" w:firstLine="0" w:firstLineChars="0"/>
              <w:rPr>
                <w:b/>
                <w:sz w:val="28"/>
                <w:szCs w:val="28"/>
              </w:rPr>
            </w:pPr>
            <w:r>
              <w:rPr>
                <w:b/>
                <w:sz w:val="28"/>
                <w:szCs w:val="28"/>
              </w:rPr>
              <w:t>周边环境</w:t>
            </w:r>
          </w:p>
          <w:p>
            <w:pPr>
              <w:pStyle w:val="18"/>
              <w:ind w:left="0" w:leftChars="0" w:firstLine="480" w:firstLineChars="200"/>
              <w:rPr>
                <w:rFonts w:hint="eastAsia" w:eastAsia="宋体"/>
                <w:lang w:val="en-US" w:eastAsia="zh-CN"/>
              </w:rPr>
            </w:pPr>
            <w:r>
              <w:rPr>
                <w:rFonts w:hint="eastAsia"/>
                <w:sz w:val="24"/>
              </w:rPr>
              <w:t>江西飞宇新能源科技有限公司位于江西省宜春市奉新县工业园区长青大道888号，位于长青大道以北，园区二路以西地块。地块中心地理坐标为东经115°41'39"，北纬28°69'60"，总占地面积约210亩。地块北侧为天工大道；东侧、南侧毗邻江西飞宇新能源科技有限公司原有厂区，西侧为空地。可通过天工大道连接城区道路网络，至杭长高速公路奉新出入口不到10km。项目厂址附近500m内无自然保护区、风景名胜区、文物保护单位，1000m内无江河源头水保护区、五河（赣江、抚河、信江、饶河、修水）干流。项目所在地方圆200m（距用地边界）范围内无居住区、学校、医院等重要公共场所</w:t>
            </w:r>
            <w:r>
              <w:rPr>
                <w:rFonts w:hint="eastAsia"/>
                <w:sz w:val="24"/>
                <w:lang w:eastAsia="zh-CN"/>
              </w:rPr>
              <w:t>。</w:t>
            </w:r>
          </w:p>
          <w:p>
            <w:pPr>
              <w:keepNext w:val="0"/>
              <w:keepLines w:val="0"/>
              <w:pageBreakBefore w:val="0"/>
              <w:widowControl/>
              <w:kinsoku/>
              <w:wordWrap/>
              <w:overflowPunct/>
              <w:topLinePunct w:val="0"/>
              <w:autoSpaceDE/>
              <w:autoSpaceDN/>
              <w:bidi w:val="0"/>
              <w:adjustRightInd/>
              <w:snapToGrid/>
              <w:spacing w:line="300" w:lineRule="exact"/>
              <w:ind w:firstLine="420" w:firstLineChars="200"/>
              <w:jc w:val="both"/>
              <w:textAlignment w:val="auto"/>
              <w:rPr>
                <w:rFonts w:hint="eastAsia"/>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jc w:val="both"/>
              <w:textAlignment w:val="auto"/>
              <w:rPr>
                <w:rFonts w:hint="eastAsia"/>
                <w:sz w:val="28"/>
                <w:szCs w:val="28"/>
              </w:rPr>
            </w:pPr>
            <w:r>
              <w:rPr>
                <w:rFonts w:hint="eastAsia"/>
                <w:sz w:val="28"/>
                <w:szCs w:val="28"/>
              </w:rPr>
              <w:t>工艺流程图</w:t>
            </w:r>
          </w:p>
          <w:p>
            <w:pPr>
              <w:pStyle w:val="8"/>
              <w:snapToGrid w:val="0"/>
              <w:spacing w:line="360" w:lineRule="auto"/>
              <w:ind w:firstLine="557" w:firstLineChars="199"/>
              <w:rPr>
                <w:rFonts w:hint="eastAsia"/>
                <w:sz w:val="28"/>
                <w:szCs w:val="28"/>
              </w:rPr>
            </w:pPr>
            <w:r>
              <w:rPr>
                <w:rFonts w:hint="eastAsia"/>
                <w:sz w:val="28"/>
                <w:szCs w:val="28"/>
              </w:rPr>
              <w:t>1）</w:t>
            </w:r>
            <w:r>
              <w:rPr>
                <w:rFonts w:hint="eastAsia" w:ascii="Times New Roman" w:hAnsi="Times New Roman"/>
                <w:b/>
                <w:sz w:val="24"/>
              </w:rPr>
              <w:t>高纯碳酸锂生产工艺流程图</w:t>
            </w:r>
          </w:p>
          <w:p>
            <w:pPr>
              <w:pStyle w:val="21"/>
            </w:pPr>
            <w:r>
              <w:rPr>
                <w:rFonts w:ascii="宋体" w:hAnsi="宋体"/>
              </w:rPr>
              <w:object>
                <v:shape id="_x0000_i1025" o:spt="75" type="#_x0000_t75" style="height:574.5pt;width:343.45pt;" o:ole="t" filled="f" o:preferrelative="t" stroked="f" coordsize="21600,21600">
                  <v:path/>
                  <v:fill on="f" focussize="0,0"/>
                  <v:stroke on="f"/>
                  <v:imagedata r:id="rId9" o:title=""/>
                  <o:lock v:ext="edit" aspectratio="t"/>
                  <w10:wrap type="none"/>
                  <w10:anchorlock/>
                </v:shape>
                <o:OLEObject Type="Embed" ProgID="RFFlow4" ShapeID="_x0000_i1025" DrawAspect="Content" ObjectID="_1468075725" r:id="rId8">
                  <o:LockedField>false</o:LockedField>
                </o:OLEObject>
              </w:object>
            </w:r>
          </w:p>
          <w:p>
            <w:pPr>
              <w:pStyle w:val="18"/>
              <w:ind w:left="0" w:leftChars="0"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97" w:hRule="atLeast"/>
          <w:jc w:val="center"/>
        </w:trPr>
        <w:tc>
          <w:tcPr>
            <w:tcW w:w="76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46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lang w:val="en-US" w:eastAsia="zh-CN"/>
        </w:rPr>
      </w:pPr>
      <w:r>
        <w:rPr>
          <w:rFonts w:hint="eastAsia"/>
          <w:lang w:val="en-US" w:eastAsia="zh-CN"/>
        </w:rPr>
        <w:br w:type="page"/>
      </w:r>
      <w:r>
        <w:rPr>
          <w:rFonts w:hint="eastAsia"/>
          <w:lang w:val="en-US" w:eastAsia="zh-CN"/>
        </w:rPr>
        <w:drawing>
          <wp:inline distT="0" distB="0" distL="114300" distR="114300">
            <wp:extent cx="5266690" cy="7019925"/>
            <wp:effectExtent l="0" t="0" r="10160" b="9525"/>
            <wp:docPr id="3" name="图片 3" descr="228176cfc0b5ec80df637f44ae55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8176cfc0b5ec80df637f44ae55e08"/>
                    <pic:cNvPicPr>
                      <a:picLocks noChangeAspect="1"/>
                    </pic:cNvPicPr>
                  </pic:nvPicPr>
                  <pic:blipFill>
                    <a:blip r:embed="rId10"/>
                    <a:stretch>
                      <a:fillRect/>
                    </a:stretch>
                  </pic:blipFill>
                  <pic:spPr>
                    <a:xfrm>
                      <a:off x="0" y="0"/>
                      <a:ext cx="5266690" cy="7019925"/>
                    </a:xfrm>
                    <a:prstGeom prst="rect">
                      <a:avLst/>
                    </a:prstGeom>
                  </pic:spPr>
                </pic:pic>
              </a:graphicData>
            </a:graphic>
          </wp:inline>
        </w:drawing>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br w:type="page"/>
      </w:r>
      <w:r>
        <w:rPr>
          <w:rFonts w:hint="eastAsia" w:ascii="Times New Roman" w:hAnsi="Times New Roman" w:eastAsia="宋体"/>
          <w:kern w:val="0"/>
          <w:sz w:val="28"/>
          <w:szCs w:val="28"/>
          <w:shd w:val="clear" w:color="auto" w:fill="FFFFFF"/>
          <w:lang w:eastAsia="zh-CN"/>
        </w:rPr>
        <w:drawing>
          <wp:anchor distT="0" distB="0" distL="114300" distR="114300" simplePos="0" relativeHeight="251664384" behindDoc="0" locked="0" layoutInCell="1" allowOverlap="1">
            <wp:simplePos x="0" y="0"/>
            <wp:positionH relativeFrom="column">
              <wp:posOffset>-98425</wp:posOffset>
            </wp:positionH>
            <wp:positionV relativeFrom="paragraph">
              <wp:posOffset>237490</wp:posOffset>
            </wp:positionV>
            <wp:extent cx="5266690" cy="7019925"/>
            <wp:effectExtent l="0" t="0" r="10160" b="9525"/>
            <wp:wrapNone/>
            <wp:docPr id="27" name="图片 27" descr="02bb1649d4aa82d3839414a0fc23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2bb1649d4aa82d3839414a0fc2304d"/>
                    <pic:cNvPicPr>
                      <a:picLocks noChangeAspect="1"/>
                    </pic:cNvPicPr>
                  </pic:nvPicPr>
                  <pic:blipFill>
                    <a:blip r:embed="rId11"/>
                    <a:stretch>
                      <a:fillRect/>
                    </a:stretch>
                  </pic:blipFill>
                  <pic:spPr>
                    <a:xfrm>
                      <a:off x="0" y="0"/>
                      <a:ext cx="5266690" cy="7019925"/>
                    </a:xfrm>
                    <a:prstGeom prst="rect">
                      <a:avLst/>
                    </a:prstGeom>
                  </pic:spPr>
                </pic:pic>
              </a:graphicData>
            </a:graphic>
          </wp:anchor>
        </w:drawing>
      </w:r>
      <w:r>
        <w:rPr>
          <w:rFonts w:hint="eastAsia" w:ascii="Times New Roman" w:hAnsi="Times New Roman"/>
          <w:kern w:val="0"/>
          <w:sz w:val="28"/>
          <w:szCs w:val="28"/>
          <w:shd w:val="clear" w:color="auto" w:fill="FFFFFF"/>
        </w:rPr>
        <w:br w:type="page"/>
      </w:r>
      <w:r>
        <w:rPr>
          <w:rFonts w:hint="eastAsia" w:ascii="Times New Roman" w:hAnsi="Times New Roman"/>
          <w:kern w:val="0"/>
          <w:sz w:val="28"/>
          <w:szCs w:val="28"/>
          <w:shd w:val="clear" w:color="auto" w:fill="FFFFFF"/>
        </w:rPr>
        <w:br w:type="page"/>
      </w:r>
      <w:r>
        <w:rPr>
          <w:rFonts w:hint="eastAsia" w:ascii="Times New Roman" w:hAnsi="Times New Roman" w:eastAsia="宋体"/>
          <w:kern w:val="0"/>
          <w:sz w:val="28"/>
          <w:szCs w:val="28"/>
          <w:shd w:val="clear" w:color="auto" w:fill="FFFFFF"/>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28" name="图片 28" descr="d7c2bdca531c8bc07db99662135a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7c2bdca531c8bc07db99662135ae94"/>
                    <pic:cNvPicPr>
                      <a:picLocks noChangeAspect="1"/>
                    </pic:cNvPicPr>
                  </pic:nvPicPr>
                  <pic:blipFill>
                    <a:blip r:embed="rId12"/>
                    <a:stretch>
                      <a:fillRect/>
                    </a:stretch>
                  </pic:blipFill>
                  <pic:spPr>
                    <a:xfrm>
                      <a:off x="0" y="0"/>
                      <a:ext cx="5266690" cy="7019925"/>
                    </a:xfrm>
                    <a:prstGeom prst="rect">
                      <a:avLst/>
                    </a:prstGeom>
                  </pic:spPr>
                </pic:pic>
              </a:graphicData>
            </a:graphic>
          </wp:anchor>
        </w:drawing>
      </w:r>
    </w:p>
    <w:p>
      <w:pPr>
        <w:rPr>
          <w:rFonts w:hint="eastAsia" w:ascii="Times New Roman" w:hAnsi="Times New Roman" w:eastAsia="宋体"/>
          <w:kern w:val="0"/>
          <w:sz w:val="28"/>
          <w:szCs w:val="28"/>
          <w:shd w:val="clear" w:color="auto" w:fill="FFFFFF"/>
          <w:lang w:eastAsia="zh-CN"/>
        </w:rPr>
      </w:pPr>
    </w:p>
    <w:p>
      <w:pPr>
        <w:pStyle w:val="2"/>
        <w:rPr>
          <w:rFonts w:hint="eastAsia"/>
          <w:lang w:eastAsia="zh-CN"/>
        </w:rPr>
      </w:pPr>
    </w:p>
    <w:p>
      <w:pPr>
        <w:pStyle w:val="9"/>
        <w:rPr>
          <w:rFonts w:hint="eastAsia"/>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698"/>
        <w:gridCol w:w="1743"/>
        <w:gridCol w:w="370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261"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江西中氟化学材料科技股份有限公司6.2万吨含氟高分子新材料装置自动控制技术改造工程竣工验收安全评价报告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261"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5</w:t>
            </w:r>
            <w:r>
              <w:rPr>
                <w:rFonts w:hint="eastAsia" w:ascii="宋体" w:hAnsi="宋体" w:eastAsia="宋体" w:cs="宋体"/>
                <w:sz w:val="24"/>
                <w:szCs w:val="24"/>
              </w:rPr>
              <w:t>月</w:t>
            </w:r>
            <w:r>
              <w:rPr>
                <w:rFonts w:hint="eastAsia" w:ascii="宋体" w:hAnsi="宋体" w:cs="宋体"/>
                <w:sz w:val="24"/>
                <w:szCs w:val="24"/>
                <w:lang w:val="en-US" w:eastAsia="zh-CN"/>
              </w:rPr>
              <w:t>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895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70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1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4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szCs w:val="24"/>
              </w:rPr>
              <w:t>钟琼</w:t>
            </w:r>
          </w:p>
        </w:tc>
        <w:tc>
          <w:tcPr>
            <w:tcW w:w="370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szCs w:val="24"/>
              </w:rPr>
              <w:t>S011035000110202001349</w:t>
            </w:r>
          </w:p>
        </w:tc>
        <w:tc>
          <w:tcPr>
            <w:tcW w:w="181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4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黎财荣</w:t>
            </w:r>
          </w:p>
        </w:tc>
        <w:tc>
          <w:tcPr>
            <w:tcW w:w="370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sz w:val="24"/>
                <w:szCs w:val="24"/>
              </w:rPr>
              <w:t>0800000000204012</w:t>
            </w:r>
          </w:p>
        </w:tc>
        <w:tc>
          <w:tcPr>
            <w:tcW w:w="181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74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370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181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陈斌斌</w:t>
            </w:r>
          </w:p>
        </w:tc>
        <w:tc>
          <w:tcPr>
            <w:tcW w:w="370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1818"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6" w:hRule="atLeast"/>
          <w:jc w:val="center"/>
        </w:trPr>
        <w:tc>
          <w:tcPr>
            <w:tcW w:w="1698"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3700"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1818"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261"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261"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261"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15"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261" w:type="dxa"/>
            <w:gridSpan w:val="3"/>
            <w:tcBorders>
              <w:tl2br w:val="nil"/>
              <w:tr2bl w:val="nil"/>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420" w:firstLineChars="200"/>
              <w:jc w:val="left"/>
              <w:textAlignment w:val="auto"/>
              <w:rPr>
                <w:rFonts w:hint="eastAsia" w:ascii="Times New Roman" w:hAnsi="Times New Roman" w:eastAsia="宋体" w:cs="Times New Roman"/>
                <w:sz w:val="24"/>
                <w:lang w:val="en-US" w:eastAsia="zh-CN"/>
              </w:rPr>
            </w:pPr>
            <w:r>
              <w:rPr>
                <w:rFonts w:hint="eastAsia"/>
              </w:rPr>
              <w:t>江西中氟化学材料科技股份有限公司成立于2017年8月24日，注册地址为江西省赣州市会昌县工业园区九二基地纬三路2号，经营性质为其他股份有限公司（非上市）。公司地址位于氟盐化工基地的东北侧，法定代表人：温成表，经营范围：研发、生产、销售化学材料（除危险化学品）；自营和代理各类商品和技术的进出口业务（实行国营贸易管理的货物除外）。东侧为赣州茂源药业有限公司公司（围墙相隔）；南侧为基地道路纬三路，隔路为江西南氟化工有限公司办公楼、消防水池；西侧为基地道路经一路，隔路为九二盐业蒸气公司、石磊甲烷氯化物装置；北侧为基地道路纬二路，隔路为园区污水处理厂</w:t>
            </w:r>
            <w:r>
              <w:rPr>
                <w:rFonts w:hint="eastAsia" w:ascii="Times New Roman" w:hAnsi="Times New Roman" w:eastAsia="宋体" w:cs="Times New Roman"/>
                <w:sz w:val="24"/>
                <w:lang w:val="en-US" w:eastAsia="zh-CN"/>
              </w:rPr>
              <w:t>。</w:t>
            </w:r>
          </w:p>
          <w:p>
            <w:pPr>
              <w:pStyle w:val="23"/>
              <w:rPr>
                <w:rFonts w:hint="eastAsia"/>
              </w:rPr>
            </w:pPr>
            <w:r>
              <w:rPr>
                <w:rFonts w:hint="eastAsia"/>
              </w:rPr>
              <w:t>工艺流程</w:t>
            </w:r>
            <w:bookmarkStart w:id="0" w:name="_Toc138756425"/>
          </w:p>
          <w:p>
            <w:pPr>
              <w:pStyle w:val="23"/>
              <w:rPr>
                <w:rFonts w:hint="eastAsia"/>
              </w:rPr>
            </w:pPr>
            <w:r>
              <w:rPr>
                <w:rFonts w:hint="eastAsia"/>
              </w:rPr>
              <w:t>R22生产工艺</w:t>
            </w:r>
            <w:bookmarkEnd w:id="0"/>
          </w:p>
          <w:p>
            <w:pPr>
              <w:ind w:firstLine="480"/>
            </w:pPr>
            <w:r>
              <w:rPr>
                <w:rFonts w:hint="eastAsia"/>
              </w:rPr>
              <w:t>目前R22的生产方法，主要有直接法和间接法两种。</w:t>
            </w:r>
          </w:p>
          <w:p>
            <w:pPr>
              <w:ind w:firstLine="480"/>
            </w:pPr>
            <w:r>
              <w:rPr>
                <w:rFonts w:hint="eastAsia"/>
              </w:rPr>
              <w:t>直接法：由甲烷与氯气、无水氟化氢在硫化床反应器中直接合成，其反应方程式如下：</w:t>
            </w:r>
          </w:p>
          <w:p>
            <w:pPr>
              <w:ind w:firstLine="480"/>
            </w:pPr>
            <w:r>
              <w:t xml:space="preserve">         </w:t>
            </w:r>
            <w:r>
              <w:drawing>
                <wp:inline distT="0" distB="0" distL="0" distR="0">
                  <wp:extent cx="3028950" cy="304800"/>
                  <wp:effectExtent l="0" t="0" r="0" b="0"/>
                  <wp:docPr id="1563875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75930" name="图片 1"/>
                          <pic:cNvPicPr>
                            <a:picLocks noChangeAspect="1"/>
                          </pic:cNvPicPr>
                        </pic:nvPicPr>
                        <pic:blipFill>
                          <a:blip r:embed="rId13"/>
                          <a:stretch>
                            <a:fillRect/>
                          </a:stretch>
                        </pic:blipFill>
                        <pic:spPr>
                          <a:xfrm>
                            <a:off x="0" y="0"/>
                            <a:ext cx="3028950" cy="304800"/>
                          </a:xfrm>
                          <a:prstGeom prst="rect">
                            <a:avLst/>
                          </a:prstGeom>
                        </pic:spPr>
                      </pic:pic>
                    </a:graphicData>
                  </a:graphic>
                </wp:inline>
              </w:drawing>
            </w:r>
          </w:p>
          <w:p>
            <w:pPr>
              <w:ind w:firstLine="480"/>
            </w:pPr>
            <w:r>
              <w:rPr>
                <w:rFonts w:hint="eastAsia"/>
              </w:rPr>
              <w:t>间接法：在催化剂SbCl5存在下，由无水氟化氢和三氯甲烷相互作用制得。其反应方程式如下：</w:t>
            </w:r>
          </w:p>
          <w:p>
            <w:pPr>
              <w:ind w:firstLine="480"/>
            </w:pPr>
            <w:r>
              <w:rPr>
                <w:rFonts w:hint="eastAsia"/>
              </w:rPr>
              <w:t>主反应：</w:t>
            </w:r>
          </w:p>
          <w:p>
            <w:pPr>
              <w:ind w:firstLine="480"/>
            </w:pPr>
            <w:r>
              <w:t xml:space="preserve">  </w:t>
            </w:r>
            <w:r>
              <w:drawing>
                <wp:inline distT="0" distB="0" distL="0" distR="0">
                  <wp:extent cx="4318000" cy="621665"/>
                  <wp:effectExtent l="0" t="0" r="6350" b="6985"/>
                  <wp:docPr id="799844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44634" name="图片 1"/>
                          <pic:cNvPicPr>
                            <a:picLocks noChangeAspect="1"/>
                          </pic:cNvPicPr>
                        </pic:nvPicPr>
                        <pic:blipFill>
                          <a:blip r:embed="rId14"/>
                          <a:stretch>
                            <a:fillRect/>
                          </a:stretch>
                        </pic:blipFill>
                        <pic:spPr>
                          <a:xfrm>
                            <a:off x="0" y="0"/>
                            <a:ext cx="4338768" cy="624925"/>
                          </a:xfrm>
                          <a:prstGeom prst="rect">
                            <a:avLst/>
                          </a:prstGeom>
                        </pic:spPr>
                      </pic:pic>
                    </a:graphicData>
                  </a:graphic>
                </wp:inline>
              </w:drawing>
            </w:r>
          </w:p>
          <w:p>
            <w:pPr>
              <w:ind w:firstLine="480"/>
            </w:pPr>
            <w:r>
              <w:rPr>
                <w:rFonts w:hint="eastAsia"/>
              </w:rPr>
              <w:t>反应完成以后，通过水洗、碱洗、然后经脱水、脱气、精馏而得成品。</w:t>
            </w:r>
          </w:p>
          <w:p>
            <w:pPr>
              <w:pStyle w:val="23"/>
              <w:rPr>
                <w:rFonts w:hint="eastAsia" w:eastAsia="宋体"/>
                <w:lang w:eastAsia="zh-CN"/>
              </w:rPr>
            </w:pPr>
            <w:r>
              <w:rPr>
                <w:rFonts w:hint="eastAsia"/>
              </w:rPr>
              <w:t>鉴于江西中氟化学材料科技股份有限公司拥有自己的甲烷氯化物项目，又靠近原料无水氟化氢产地，运输方便。因此，R22的工艺技术方案，采用间接法</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480" w:firstLineChars="200"/>
              <w:jc w:val="left"/>
              <w:textAlignment w:val="auto"/>
              <w:rPr>
                <w:rFonts w:hint="eastAsia" w:ascii="Times New Roman" w:hAnsi="Times New Roman" w:eastAsia="宋体" w:cs="Times New Roman"/>
                <w:sz w:val="24"/>
                <w:lang w:val="en-US" w:eastAsia="zh-CN"/>
              </w:rPr>
            </w:pPr>
          </w:p>
          <w:p>
            <w:pPr>
              <w:pStyle w:val="7"/>
              <w:numPr>
                <w:ilvl w:val="0"/>
                <w:numId w:val="0"/>
              </w:num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75" w:hRule="atLeast"/>
          <w:jc w:val="center"/>
        </w:trPr>
        <w:tc>
          <w:tcPr>
            <w:tcW w:w="1698"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261"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5244465" cy="2947670"/>
            <wp:effectExtent l="0" t="0" r="13335" b="5080"/>
            <wp:wrapNone/>
            <wp:docPr id="4" name="图片 4" descr="IMG_20230514_1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0514_143812"/>
                    <pic:cNvPicPr>
                      <a:picLocks noChangeAspect="1"/>
                    </pic:cNvPicPr>
                  </pic:nvPicPr>
                  <pic:blipFill>
                    <a:blip r:embed="rId15"/>
                    <a:stretch>
                      <a:fillRect/>
                    </a:stretch>
                  </pic:blipFill>
                  <pic:spPr>
                    <a:xfrm>
                      <a:off x="0" y="0"/>
                      <a:ext cx="5244465" cy="2947670"/>
                    </a:xfrm>
                    <a:prstGeom prst="rect">
                      <a:avLst/>
                    </a:prstGeom>
                  </pic:spPr>
                </pic:pic>
              </a:graphicData>
            </a:graphic>
          </wp:anchor>
        </w:drawing>
      </w:r>
    </w:p>
    <w:p>
      <w:pPr>
        <w:pStyle w:val="2"/>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688975</wp:posOffset>
            </wp:positionH>
            <wp:positionV relativeFrom="paragraph">
              <wp:posOffset>257810</wp:posOffset>
            </wp:positionV>
            <wp:extent cx="4432300" cy="7886065"/>
            <wp:effectExtent l="0" t="0" r="6350" b="635"/>
            <wp:wrapNone/>
            <wp:docPr id="6" name="图片 6" descr="IMG_20230514_14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514_144801"/>
                    <pic:cNvPicPr>
                      <a:picLocks noChangeAspect="1"/>
                    </pic:cNvPicPr>
                  </pic:nvPicPr>
                  <pic:blipFill>
                    <a:blip r:embed="rId16"/>
                    <a:stretch>
                      <a:fillRect/>
                    </a:stretch>
                  </pic:blipFill>
                  <pic:spPr>
                    <a:xfrm>
                      <a:off x="0" y="0"/>
                      <a:ext cx="4432300" cy="7886065"/>
                    </a:xfrm>
                    <a:prstGeom prst="rect">
                      <a:avLst/>
                    </a:prstGeom>
                  </pic:spPr>
                </pic:pic>
              </a:graphicData>
            </a:graphic>
          </wp:anchor>
        </w:drawing>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br w:type="page"/>
      </w:r>
      <w:r>
        <w:rPr>
          <w:rFonts w:hint="eastAsia" w:ascii="Times New Roman" w:hAnsi="Times New Roman"/>
          <w:kern w:val="0"/>
          <w:sz w:val="28"/>
          <w:szCs w:val="28"/>
          <w:shd w:val="clear" w:color="auto" w:fill="FFFFFF"/>
        </w:rPr>
        <w:br w:type="page"/>
      </w:r>
      <w:r>
        <w:rPr>
          <w:rFonts w:hint="eastAsia" w:ascii="Times New Roman" w:hAnsi="Times New Roman" w:eastAsia="宋体"/>
          <w:kern w:val="0"/>
          <w:sz w:val="28"/>
          <w:szCs w:val="28"/>
          <w:shd w:val="clear" w:color="auto" w:fill="FFFFFF"/>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38100</wp:posOffset>
            </wp:positionV>
            <wp:extent cx="4968240" cy="8839200"/>
            <wp:effectExtent l="0" t="0" r="3810" b="0"/>
            <wp:wrapNone/>
            <wp:docPr id="11" name="图片 11" descr="IMG_20230514_14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514_144843"/>
                    <pic:cNvPicPr>
                      <a:picLocks noChangeAspect="1"/>
                    </pic:cNvPicPr>
                  </pic:nvPicPr>
                  <pic:blipFill>
                    <a:blip r:embed="rId17"/>
                    <a:stretch>
                      <a:fillRect/>
                    </a:stretch>
                  </pic:blipFill>
                  <pic:spPr>
                    <a:xfrm>
                      <a:off x="0" y="0"/>
                      <a:ext cx="4968240" cy="8839200"/>
                    </a:xfrm>
                    <a:prstGeom prst="rect">
                      <a:avLst/>
                    </a:prstGeom>
                  </pic:spPr>
                </pic:pic>
              </a:graphicData>
            </a:graphic>
          </wp:anchor>
        </w:drawing>
      </w:r>
    </w:p>
    <w:p>
      <w:pPr>
        <w:pStyle w:val="2"/>
        <w:rPr>
          <w:rFonts w:hint="eastAsia"/>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477"/>
        <w:gridCol w:w="1483"/>
        <w:gridCol w:w="5452"/>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97" w:hRule="atLeast"/>
          <w:jc w:val="center"/>
        </w:trPr>
        <w:tc>
          <w:tcPr>
            <w:tcW w:w="1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712"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赣州茂源药业有限公司年产5万吨水杨酸系列产品项目自动控制技术改造工程竣工验收安全评价报告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712"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5</w:t>
            </w:r>
            <w:r>
              <w:rPr>
                <w:rFonts w:hint="eastAsia" w:ascii="宋体" w:hAnsi="宋体" w:eastAsia="宋体" w:cs="宋体"/>
                <w:sz w:val="24"/>
                <w:szCs w:val="24"/>
              </w:rPr>
              <w:t>月</w:t>
            </w:r>
            <w:r>
              <w:rPr>
                <w:rFonts w:hint="eastAsia" w:ascii="宋体" w:hAnsi="宋体" w:cs="宋体"/>
                <w:sz w:val="24"/>
                <w:szCs w:val="24"/>
                <w:lang w:val="en-US" w:eastAsia="zh-CN"/>
              </w:rPr>
              <w:t>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832"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6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59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46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120"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6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黎财荣</w:t>
            </w:r>
          </w:p>
        </w:tc>
        <w:tc>
          <w:tcPr>
            <w:tcW w:w="45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sz w:val="24"/>
                <w:szCs w:val="24"/>
              </w:rPr>
              <w:t>0800000000204012</w:t>
            </w:r>
          </w:p>
        </w:tc>
        <w:tc>
          <w:tcPr>
            <w:tcW w:w="246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120"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6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szCs w:val="24"/>
              </w:rPr>
              <w:t>钟琼</w:t>
            </w:r>
          </w:p>
        </w:tc>
        <w:tc>
          <w:tcPr>
            <w:tcW w:w="45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szCs w:val="24"/>
              </w:rPr>
              <w:t>S011035000110202001349</w:t>
            </w:r>
          </w:p>
        </w:tc>
        <w:tc>
          <w:tcPr>
            <w:tcW w:w="246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6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45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246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6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陈斌斌</w:t>
            </w:r>
          </w:p>
        </w:tc>
        <w:tc>
          <w:tcPr>
            <w:tcW w:w="45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246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6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4596"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2466"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712"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712"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28</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120"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712"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712" w:type="dxa"/>
            <w:gridSpan w:val="3"/>
            <w:tcBorders>
              <w:tl2br w:val="nil"/>
              <w:tr2bl w:val="nil"/>
            </w:tcBorders>
            <w:shd w:val="clear" w:color="auto" w:fill="FFFFFF"/>
            <w:vAlign w:val="top"/>
          </w:tcPr>
          <w:p>
            <w:pPr>
              <w:widowControl/>
              <w:ind w:firstLine="240" w:firstLineChars="100"/>
              <w:jc w:val="both"/>
              <w:rPr>
                <w:rFonts w:hint="eastAsia"/>
                <w:lang w:eastAsia="zh-CN"/>
              </w:rPr>
            </w:pPr>
            <w:r>
              <w:rPr>
                <w:rFonts w:hint="eastAsia"/>
                <w:sz w:val="24"/>
                <w:szCs w:val="24"/>
                <w:lang w:eastAsia="zh-CN"/>
              </w:rPr>
              <w:t>赣州茂源药业有限公司成立于2018年12月21日，注册地位于江西省赣州市会昌县筠门岭镇九二工业基地，经营性质为有限责任公司，法定代表人为吕承。公司厂址位于会昌县九二氟盐化工产业基地，属于规划的化工园区，经营范围：片剂、颗粒剂生产、销售；原料药、中成药生产、制造（以上项目凭有效许可证经营）；医药中间体（除药品）的研发；工业水杨酸、水杨酸甲酯、水杨酰胺、水杨酸辛酯、水杨酸苄酯、医药冬青油、硫酸钠的生产、销售；自营和代理各类商品及技术的进出口业务（实行国营贸易的货物除外）。厂址东侧为经二路，南侧为纬三路，西侧为江西中氟化学材料科技股份有限公司，西北侧为污水处理厂，北侧为纬二路。</w:t>
            </w:r>
          </w:p>
          <w:p>
            <w:pPr>
              <w:rPr>
                <w:rFonts w:hint="eastAsia" w:ascii="Times New Roman" w:hAnsi="宋体" w:eastAsia="宋体" w:cs="Times New Roman"/>
                <w:kern w:val="2"/>
                <w:sz w:val="28"/>
                <w:szCs w:val="28"/>
                <w:lang w:val="en-US" w:eastAsia="zh-CN" w:bidi="ar-SA"/>
              </w:rPr>
            </w:pPr>
          </w:p>
          <w:p>
            <w:pPr>
              <w:numPr>
                <w:ilvl w:val="0"/>
                <w:numId w:val="0"/>
              </w:numPr>
              <w:rPr>
                <w:rFonts w:hint="eastAsia"/>
                <w:lang w:val="en-US" w:eastAsia="zh-CN"/>
              </w:rPr>
            </w:pPr>
            <w:r>
              <w:rPr>
                <w:rFonts w:hint="eastAsia" w:ascii="Times New Roman" w:hAnsi="宋体"/>
              </w:rPr>
              <w:t>工业水杨酸生产工艺流程</w:t>
            </w:r>
          </w:p>
          <w:p>
            <w:pPr>
              <w:spacing w:line="360" w:lineRule="auto"/>
              <w:rPr>
                <w:rFonts w:hint="eastAsia" w:ascii="Times New Roman" w:hAnsi="Times New Roman" w:eastAsia="宋体" w:cs="Times New Roman"/>
                <w:sz w:val="24"/>
                <w:lang w:eastAsia="zh-CN"/>
              </w:rPr>
            </w:pPr>
          </w:p>
          <w:p>
            <w:pPr>
              <w:pStyle w:val="8"/>
              <w:rPr>
                <w:rFonts w:ascii="Times New Roman" w:hAnsi="Times New Roman" w:eastAsia="宋体" w:cs="Times New Roman"/>
                <w:sz w:val="24"/>
              </w:rPr>
            </w:pPr>
          </w:p>
          <w:p>
            <w:pPr>
              <w:pStyle w:val="8"/>
              <w:rPr>
                <w:rFonts w:hint="eastAsia"/>
              </w:rPr>
            </w:pPr>
            <w:r>
              <w:rPr>
                <w:rFonts w:hint="eastAsia"/>
              </w:rPr>
              <w:drawing>
                <wp:inline distT="0" distB="0" distL="0" distR="0">
                  <wp:extent cx="5569585" cy="6891655"/>
                  <wp:effectExtent l="0" t="0" r="12065" b="0"/>
                  <wp:docPr id="936406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0678"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71376" cy="6893244"/>
                          </a:xfrm>
                          <a:prstGeom prst="rect">
                            <a:avLst/>
                          </a:prstGeom>
                          <a:noFill/>
                          <a:ln>
                            <a:noFill/>
                          </a:ln>
                        </pic:spPr>
                      </pic:pic>
                    </a:graphicData>
                  </a:graphic>
                </wp:inline>
              </w:drawing>
            </w:r>
          </w:p>
          <w:p>
            <w:pPr>
              <w:pStyle w:val="8"/>
              <w:rPr>
                <w:rFonts w:hint="eastAsia"/>
                <w:szCs w:val="28"/>
              </w:rPr>
            </w:pPr>
            <w:bookmarkStart w:id="1" w:name="_Hlk16446718"/>
            <w:bookmarkStart w:id="2" w:name="_Toc138692887"/>
            <w:r>
              <w:rPr>
                <w:rFonts w:hint="eastAsia"/>
                <w:szCs w:val="28"/>
              </w:rPr>
              <w:t>水杨酸甲酯</w:t>
            </w:r>
            <w:bookmarkEnd w:id="1"/>
            <w:r>
              <w:rPr>
                <w:rFonts w:hint="eastAsia"/>
                <w:szCs w:val="28"/>
              </w:rPr>
              <w:t>生产工艺流程</w:t>
            </w:r>
            <w:bookmarkEnd w:id="2"/>
          </w:p>
          <w:p>
            <w:pPr>
              <w:pStyle w:val="8"/>
              <w:rPr>
                <w:rFonts w:hint="eastAsia"/>
                <w:szCs w:val="28"/>
              </w:rPr>
            </w:pPr>
            <w:r>
              <w:drawing>
                <wp:inline distT="0" distB="0" distL="0" distR="0">
                  <wp:extent cx="4409440" cy="1123950"/>
                  <wp:effectExtent l="0" t="0" r="10160" b="0"/>
                  <wp:docPr id="3953809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80993"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09440" cy="1123950"/>
                          </a:xfrm>
                          <a:prstGeom prst="rect">
                            <a:avLst/>
                          </a:prstGeom>
                          <a:noFill/>
                        </pic:spPr>
                      </pic:pic>
                    </a:graphicData>
                  </a:graphic>
                </wp:inline>
              </w:drawing>
            </w:r>
          </w:p>
          <w:p>
            <w:pPr>
              <w:pStyle w:val="8"/>
              <w:ind w:left="0" w:leftChars="0" w:firstLine="0" w:firstLineChars="0"/>
              <w:rPr>
                <w:rFonts w:ascii="Times New Roman" w:hAnsi="Times New Roman" w:eastAsia="宋体" w:cs="Times New Roman"/>
                <w:sz w:val="24"/>
              </w:rPr>
            </w:pPr>
          </w:p>
          <w:p>
            <w:pPr>
              <w:pStyle w:val="8"/>
              <w:rPr>
                <w:rFonts w:hint="eastAsia"/>
                <w:szCs w:val="28"/>
              </w:rPr>
            </w:pPr>
            <w:bookmarkStart w:id="3" w:name="_Toc138692888"/>
            <w:r>
              <w:rPr>
                <w:rFonts w:hint="eastAsia"/>
                <w:szCs w:val="28"/>
              </w:rPr>
              <w:t>水杨酰胺生产工艺流程</w:t>
            </w:r>
            <w:bookmarkEnd w:id="3"/>
          </w:p>
          <w:p>
            <w:pPr>
              <w:pStyle w:val="8"/>
            </w:pPr>
            <w:r>
              <w:drawing>
                <wp:inline distT="0" distB="0" distL="0" distR="0">
                  <wp:extent cx="5381625" cy="4747895"/>
                  <wp:effectExtent l="0" t="0" r="9525" b="14605"/>
                  <wp:docPr id="805673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3172" name="图片 1"/>
                          <pic:cNvPicPr>
                            <a:picLocks noChangeAspect="1"/>
                          </pic:cNvPicPr>
                        </pic:nvPicPr>
                        <pic:blipFill>
                          <a:blip r:embed="rId20"/>
                          <a:stretch>
                            <a:fillRect/>
                          </a:stretch>
                        </pic:blipFill>
                        <pic:spPr>
                          <a:xfrm>
                            <a:off x="0" y="0"/>
                            <a:ext cx="5386467" cy="4752454"/>
                          </a:xfrm>
                          <a:prstGeom prst="rect">
                            <a:avLst/>
                          </a:prstGeom>
                        </pic:spPr>
                      </pic:pic>
                    </a:graphicData>
                  </a:graphic>
                </wp:inline>
              </w:drawing>
            </w:r>
          </w:p>
          <w:p>
            <w:pPr>
              <w:pStyle w:val="8"/>
              <w:rPr>
                <w:rFonts w:hint="eastAsia"/>
                <w:szCs w:val="28"/>
              </w:rPr>
            </w:pPr>
            <w:bookmarkStart w:id="4" w:name="_Toc138692889"/>
            <w:r>
              <w:rPr>
                <w:rFonts w:hint="eastAsia"/>
                <w:szCs w:val="28"/>
              </w:rPr>
              <w:t>水杨酸辛酯生产工艺流程</w:t>
            </w:r>
            <w:bookmarkEnd w:id="4"/>
          </w:p>
          <w:p>
            <w:pPr>
              <w:pStyle w:val="8"/>
            </w:pPr>
            <w:r>
              <w:drawing>
                <wp:inline distT="0" distB="0" distL="0" distR="0">
                  <wp:extent cx="5349240" cy="4579620"/>
                  <wp:effectExtent l="0" t="0" r="3810" b="11430"/>
                  <wp:docPr id="1973803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03126" name="图片 1"/>
                          <pic:cNvPicPr>
                            <a:picLocks noChangeAspect="1"/>
                          </pic:cNvPicPr>
                        </pic:nvPicPr>
                        <pic:blipFill>
                          <a:blip r:embed="rId21"/>
                          <a:stretch>
                            <a:fillRect/>
                          </a:stretch>
                        </pic:blipFill>
                        <pic:spPr>
                          <a:xfrm>
                            <a:off x="0" y="0"/>
                            <a:ext cx="5349704" cy="4580017"/>
                          </a:xfrm>
                          <a:prstGeom prst="rect">
                            <a:avLst/>
                          </a:prstGeom>
                        </pic:spPr>
                      </pic:pic>
                    </a:graphicData>
                  </a:graphic>
                </wp:inline>
              </w:drawing>
            </w:r>
          </w:p>
          <w:p>
            <w:pPr>
              <w:pStyle w:val="8"/>
              <w:rPr>
                <w:rFonts w:hint="eastAsia"/>
                <w:szCs w:val="28"/>
              </w:rPr>
            </w:pPr>
            <w:bookmarkStart w:id="5" w:name="_Toc138692890"/>
            <w:r>
              <w:rPr>
                <w:rFonts w:hint="eastAsia"/>
                <w:szCs w:val="28"/>
              </w:rPr>
              <w:t>水杨酸苄酯生产工艺流程</w:t>
            </w:r>
            <w:bookmarkEnd w:id="5"/>
          </w:p>
          <w:p>
            <w:pPr>
              <w:pStyle w:val="8"/>
            </w:pPr>
            <w:r>
              <w:drawing>
                <wp:inline distT="0" distB="0" distL="0" distR="0">
                  <wp:extent cx="5494020" cy="2979420"/>
                  <wp:effectExtent l="0" t="0" r="11430" b="11430"/>
                  <wp:docPr id="1791739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39958" name="图片 1"/>
                          <pic:cNvPicPr>
                            <a:picLocks noChangeAspect="1"/>
                          </pic:cNvPicPr>
                        </pic:nvPicPr>
                        <pic:blipFill>
                          <a:blip r:embed="rId22"/>
                          <a:stretch>
                            <a:fillRect/>
                          </a:stretch>
                        </pic:blipFill>
                        <pic:spPr>
                          <a:xfrm>
                            <a:off x="0" y="0"/>
                            <a:ext cx="5494496" cy="2979678"/>
                          </a:xfrm>
                          <a:prstGeom prst="rect">
                            <a:avLst/>
                          </a:prstGeom>
                        </pic:spPr>
                      </pic:pic>
                    </a:graphicData>
                  </a:graphic>
                </wp:inline>
              </w:drawing>
            </w:r>
          </w:p>
          <w:p>
            <w:pPr>
              <w:pStyle w:val="8"/>
              <w:rPr>
                <w:rFonts w:hint="eastAsia"/>
                <w:szCs w:val="28"/>
              </w:rPr>
            </w:pPr>
            <w:bookmarkStart w:id="6" w:name="_Toc138692891"/>
            <w:r>
              <w:rPr>
                <w:rFonts w:hint="eastAsia"/>
                <w:szCs w:val="28"/>
              </w:rPr>
              <w:t>药用水杨酸甲酯生产工艺流程</w:t>
            </w:r>
            <w:bookmarkEnd w:id="6"/>
          </w:p>
          <w:p>
            <w:pPr>
              <w:pStyle w:val="8"/>
              <w:rPr>
                <w:rFonts w:hint="eastAsia"/>
                <w:szCs w:val="28"/>
                <w:lang w:eastAsia="zh-CN"/>
              </w:rPr>
            </w:pPr>
            <w:r>
              <w:drawing>
                <wp:inline distT="0" distB="0" distL="0" distR="0">
                  <wp:extent cx="5615940" cy="3093720"/>
                  <wp:effectExtent l="0" t="0" r="3810" b="11430"/>
                  <wp:docPr id="237249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9326" name="图片 1"/>
                          <pic:cNvPicPr>
                            <a:picLocks noChangeAspect="1"/>
                          </pic:cNvPicPr>
                        </pic:nvPicPr>
                        <pic:blipFill>
                          <a:blip r:embed="rId23"/>
                          <a:stretch>
                            <a:fillRect/>
                          </a:stretch>
                        </pic:blipFill>
                        <pic:spPr>
                          <a:xfrm>
                            <a:off x="0" y="0"/>
                            <a:ext cx="5616427" cy="30939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12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712"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r>
        <w:rPr>
          <w:rFonts w:hint="default"/>
          <w:lang w:val="en-US" w:eastAsia="zh-CN"/>
        </w:rPr>
        <w:drawing>
          <wp:inline distT="0" distB="0" distL="114300" distR="114300">
            <wp:extent cx="5244465" cy="2947670"/>
            <wp:effectExtent l="0" t="0" r="13335" b="5080"/>
            <wp:docPr id="31" name="图片 31" descr="IMG_20230514_13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30514_131524"/>
                    <pic:cNvPicPr>
                      <a:picLocks noChangeAspect="1"/>
                    </pic:cNvPicPr>
                  </pic:nvPicPr>
                  <pic:blipFill>
                    <a:blip r:embed="rId24"/>
                    <a:stretch>
                      <a:fillRect/>
                    </a:stretch>
                  </pic:blipFill>
                  <pic:spPr>
                    <a:xfrm>
                      <a:off x="0" y="0"/>
                      <a:ext cx="5244465" cy="2947670"/>
                    </a:xfrm>
                    <a:prstGeom prst="rect">
                      <a:avLst/>
                    </a:prstGeom>
                  </pic:spPr>
                </pic:pic>
              </a:graphicData>
            </a:graphic>
          </wp:inline>
        </w:drawing>
      </w:r>
      <w:r>
        <w:rPr>
          <w:rFonts w:hint="default"/>
          <w:lang w:val="en-US" w:eastAsia="zh-CN"/>
        </w:rPr>
        <w:br w:type="page"/>
      </w:r>
      <w:r>
        <w:rPr>
          <w:rFonts w:hint="default"/>
          <w:lang w:val="en-US" w:eastAsia="zh-CN"/>
        </w:rPr>
        <w:drawing>
          <wp:anchor distT="0" distB="0" distL="114300" distR="114300" simplePos="0" relativeHeight="251668480" behindDoc="0" locked="0" layoutInCell="1" allowOverlap="1">
            <wp:simplePos x="0" y="0"/>
            <wp:positionH relativeFrom="column">
              <wp:posOffset>22860</wp:posOffset>
            </wp:positionH>
            <wp:positionV relativeFrom="paragraph">
              <wp:posOffset>21590</wp:posOffset>
            </wp:positionV>
            <wp:extent cx="5264785" cy="2961005"/>
            <wp:effectExtent l="0" t="0" r="12065" b="10795"/>
            <wp:wrapNone/>
            <wp:docPr id="33" name="图片 33" descr="IMG_20230514_1324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30514_132457_1"/>
                    <pic:cNvPicPr>
                      <a:picLocks noChangeAspect="1"/>
                    </pic:cNvPicPr>
                  </pic:nvPicPr>
                  <pic:blipFill>
                    <a:blip r:embed="rId25"/>
                    <a:stretch>
                      <a:fillRect/>
                    </a:stretch>
                  </pic:blipFill>
                  <pic:spPr>
                    <a:xfrm>
                      <a:off x="0" y="0"/>
                      <a:ext cx="5264785" cy="2961005"/>
                    </a:xfrm>
                    <a:prstGeom prst="rect">
                      <a:avLst/>
                    </a:prstGeom>
                  </pic:spPr>
                </pic:pic>
              </a:graphicData>
            </a:graphic>
          </wp:anchor>
        </w:drawing>
      </w:r>
      <w:r>
        <w:rPr>
          <w:rFonts w:hint="default"/>
          <w:lang w:val="en-US" w:eastAsia="zh-CN"/>
        </w:rPr>
        <w:br w:type="page"/>
      </w:r>
    </w:p>
    <w:p>
      <w:pPr>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-635</wp:posOffset>
            </wp:positionH>
            <wp:positionV relativeFrom="paragraph">
              <wp:posOffset>51435</wp:posOffset>
            </wp:positionV>
            <wp:extent cx="5244465" cy="2947670"/>
            <wp:effectExtent l="0" t="0" r="13335" b="5080"/>
            <wp:wrapNone/>
            <wp:docPr id="32" name="图片 32" descr="IMG_20230514_1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0514_131859"/>
                    <pic:cNvPicPr>
                      <a:picLocks noChangeAspect="1"/>
                    </pic:cNvPicPr>
                  </pic:nvPicPr>
                  <pic:blipFill>
                    <a:blip r:embed="rId26"/>
                    <a:stretch>
                      <a:fillRect/>
                    </a:stretch>
                  </pic:blipFill>
                  <pic:spPr>
                    <a:xfrm>
                      <a:off x="0" y="0"/>
                      <a:ext cx="5244465" cy="2947670"/>
                    </a:xfrm>
                    <a:prstGeom prst="rect">
                      <a:avLst/>
                    </a:prstGeom>
                  </pic:spPr>
                </pic:pic>
              </a:graphicData>
            </a:graphic>
          </wp:anchor>
        </w:drawing>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929"/>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477"/>
        <w:gridCol w:w="1483"/>
        <w:gridCol w:w="5452"/>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9049"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赣州康瑞泰药业有限公司新增年产610吨医药中间体扩建项目（MDT部分）安全预评价报告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9049"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48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45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11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477"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483"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黎财荣</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0800000000204012</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477"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483"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钟琼</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S011035000110202001349</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483"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韦根远</w:t>
            </w:r>
          </w:p>
        </w:tc>
        <w:tc>
          <w:tcPr>
            <w:tcW w:w="5452"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S011044000110191001083</w:t>
            </w:r>
          </w:p>
        </w:tc>
        <w:tc>
          <w:tcPr>
            <w:tcW w:w="2114"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83"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陈武斌</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1100000000300371</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83"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sz w:val="24"/>
                <w:szCs w:val="22"/>
              </w:rPr>
              <w:t>1100000000302946</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sz w:val="24"/>
                <w:szCs w:val="22"/>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9049"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9049"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27</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9049"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9049" w:type="dxa"/>
            <w:gridSpan w:val="3"/>
            <w:tcBorders>
              <w:tl2br w:val="nil"/>
              <w:tr2bl w:val="nil"/>
            </w:tcBorders>
            <w:shd w:val="clear" w:color="auto" w:fill="FFFFFF"/>
            <w:vAlign w:val="top"/>
          </w:tcPr>
          <w:p>
            <w:pPr>
              <w:widowControl/>
              <w:ind w:firstLine="240" w:firstLineChars="100"/>
              <w:jc w:val="both"/>
              <w:rPr>
                <w:rFonts w:hint="eastAsia"/>
                <w:lang w:eastAsia="zh-CN"/>
              </w:rPr>
            </w:pPr>
            <w:r>
              <w:rPr>
                <w:rFonts w:hint="eastAsia"/>
                <w:sz w:val="24"/>
                <w:szCs w:val="24"/>
                <w:lang w:eastAsia="zh-CN"/>
              </w:rPr>
              <w:t>赣州康瑞泰药业有限公司（原江西康正医药科技有限公司）隶属于广州康瑞泰药业有限公司，成立日期：2016年2月26日，法定代表人：林传麒，注册资本2000万元，地址：江西省赣州市定南县老城镇精细化工产业园，经营范围：医药中间体，药品食品添加剂的研发、生产、销售（危化品除外）。本项目不属于危险化学品生产项目，属于在原有车间建设的危险化学品使用项目。</w:t>
            </w:r>
          </w:p>
          <w:p>
            <w:pPr>
              <w:spacing w:line="360" w:lineRule="auto"/>
              <w:ind w:left="357" w:firstLine="560" w:firstLineChars="200"/>
              <w:rPr>
                <w:rFonts w:hint="eastAsia" w:ascii="Times New Roman" w:hAnsi="Times New Roman" w:eastAsiaTheme="minorEastAsia"/>
                <w:bCs/>
                <w:sz w:val="28"/>
                <w:szCs w:val="28"/>
              </w:rPr>
            </w:pPr>
            <w:r>
              <w:rPr>
                <w:rFonts w:hint="eastAsia" w:ascii="Times New Roman" w:hAnsi="Times New Roman" w:eastAsiaTheme="minorEastAsia"/>
                <w:bCs/>
                <w:sz w:val="28"/>
                <w:szCs w:val="28"/>
              </w:rPr>
              <w:t>生产工艺流程</w:t>
            </w:r>
          </w:p>
          <w:p>
            <w:pPr>
              <w:spacing w:line="360" w:lineRule="auto"/>
              <w:ind w:left="357" w:firstLine="560" w:firstLineChars="200"/>
              <w:rPr>
                <w:rFonts w:ascii="Times New Roman" w:hAnsi="Times New Roman" w:eastAsiaTheme="minorEastAsia"/>
                <w:bCs/>
                <w:sz w:val="28"/>
                <w:szCs w:val="28"/>
              </w:rPr>
            </w:pPr>
            <w:r>
              <w:rPr>
                <w:rFonts w:hint="eastAsia" w:ascii="Times New Roman" w:hAnsi="Times New Roman" w:eastAsiaTheme="minorEastAsia"/>
                <w:bCs/>
                <w:sz w:val="28"/>
                <w:szCs w:val="28"/>
              </w:rPr>
              <w:t>在酸性条件下，邻甲苯胺和甲醛进行缩合和转构反应得到产品4,4'-二氨基-3,3'-二甲基联苯基甲烷（MDT）</w:t>
            </w:r>
            <w:r>
              <w:rPr>
                <w:rFonts w:ascii="Times New Roman" w:hAnsi="Times New Roman" w:eastAsiaTheme="minorEastAsia"/>
                <w:bCs/>
                <w:sz w:val="28"/>
                <w:szCs w:val="28"/>
              </w:rPr>
              <w:t>。</w:t>
            </w:r>
            <w:r>
              <w:rPr>
                <w:rFonts w:hint="eastAsia" w:ascii="Times New Roman" w:hAnsi="Times New Roman" w:eastAsiaTheme="minorEastAsia"/>
                <w:bCs/>
                <w:sz w:val="28"/>
                <w:szCs w:val="28"/>
              </w:rPr>
              <w:t>反应机理如图2</w:t>
            </w:r>
            <w:r>
              <w:rPr>
                <w:rFonts w:ascii="Times New Roman" w:hAnsi="Times New Roman" w:eastAsiaTheme="minorEastAsia"/>
                <w:bCs/>
                <w:sz w:val="28"/>
                <w:szCs w:val="28"/>
              </w:rPr>
              <w:t>.4-1</w:t>
            </w:r>
            <w:r>
              <w:rPr>
                <w:rFonts w:hint="eastAsia" w:ascii="Times New Roman" w:hAnsi="Times New Roman" w:eastAsiaTheme="minorEastAsia"/>
                <w:bCs/>
                <w:sz w:val="28"/>
                <w:szCs w:val="28"/>
              </w:rPr>
              <w:t>，</w:t>
            </w:r>
            <w:r>
              <w:rPr>
                <w:rFonts w:ascii="Times New Roman" w:hAnsi="Times New Roman" w:eastAsiaTheme="minorEastAsia"/>
                <w:bCs/>
                <w:sz w:val="28"/>
                <w:szCs w:val="28"/>
              </w:rPr>
              <w:t>工艺流程如图2.</w:t>
            </w:r>
            <w:r>
              <w:rPr>
                <w:rFonts w:hint="eastAsia" w:ascii="Times New Roman" w:hAnsi="Times New Roman" w:eastAsiaTheme="minorEastAsia"/>
                <w:bCs/>
                <w:sz w:val="28"/>
                <w:szCs w:val="28"/>
              </w:rPr>
              <w:t>4</w:t>
            </w:r>
            <w:r>
              <w:rPr>
                <w:rFonts w:ascii="Times New Roman" w:hAnsi="Times New Roman" w:eastAsiaTheme="minorEastAsia"/>
                <w:bCs/>
                <w:sz w:val="28"/>
                <w:szCs w:val="28"/>
              </w:rPr>
              <w:t>-2。</w:t>
            </w:r>
          </w:p>
          <w:p>
            <w:pPr>
              <w:spacing w:line="360" w:lineRule="auto"/>
              <w:ind w:left="357" w:firstLine="560" w:firstLineChars="200"/>
              <w:rPr>
                <w:rFonts w:ascii="Times New Roman" w:hAnsi="Times New Roman" w:eastAsiaTheme="minorEastAsia"/>
                <w:bCs/>
                <w:sz w:val="28"/>
                <w:szCs w:val="28"/>
              </w:rPr>
            </w:pPr>
            <w:r>
              <w:rPr>
                <w:rFonts w:hint="eastAsia" w:ascii="Times New Roman" w:hAnsi="Times New Roman" w:eastAsiaTheme="minorEastAsia"/>
                <w:bCs/>
                <w:sz w:val="28"/>
                <w:szCs w:val="28"/>
              </w:rPr>
              <w:t>反应机理：</w:t>
            </w:r>
          </w:p>
          <w:p>
            <w:pPr>
              <w:spacing w:line="360" w:lineRule="auto"/>
              <w:rPr>
                <w:rFonts w:ascii="Times New Roman" w:hAnsi="Times New Roman"/>
                <w:bCs/>
                <w:szCs w:val="28"/>
              </w:rPr>
            </w:pPr>
            <w:r>
              <w:drawing>
                <wp:inline distT="0" distB="0" distL="0" distR="0">
                  <wp:extent cx="3867150" cy="3398520"/>
                  <wp:effectExtent l="0" t="0" r="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3875864" cy="3406646"/>
                          </a:xfrm>
                          <a:prstGeom prst="rect">
                            <a:avLst/>
                          </a:prstGeom>
                        </pic:spPr>
                      </pic:pic>
                    </a:graphicData>
                  </a:graphic>
                </wp:inline>
              </w:drawing>
            </w:r>
          </w:p>
          <w:p>
            <w:pPr>
              <w:pStyle w:val="33"/>
              <w:spacing w:line="360" w:lineRule="auto"/>
              <w:ind w:firstLine="560"/>
              <w:rPr>
                <w:snapToGrid w:val="0"/>
              </w:rPr>
            </w:pPr>
            <w:r>
              <w:rPr>
                <w:rFonts w:hint="eastAsia"/>
                <w:snapToGrid w:val="0"/>
              </w:rPr>
              <w:t>副反应：</w:t>
            </w:r>
          </w:p>
          <w:p>
            <w:pPr>
              <w:pStyle w:val="33"/>
              <w:spacing w:line="360" w:lineRule="auto"/>
              <w:ind w:firstLine="560"/>
              <w:rPr>
                <w:snapToGrid w:val="0"/>
              </w:rPr>
            </w:pPr>
            <w:r>
              <w:drawing>
                <wp:inline distT="0" distB="0" distL="0" distR="0">
                  <wp:extent cx="4067175" cy="1151890"/>
                  <wp:effectExtent l="0" t="0" r="952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4090553" cy="1158758"/>
                          </a:xfrm>
                          <a:prstGeom prst="rect">
                            <a:avLst/>
                          </a:prstGeom>
                        </pic:spPr>
                      </pic:pic>
                    </a:graphicData>
                  </a:graphic>
                </wp:inline>
              </w:drawing>
            </w:r>
          </w:p>
          <w:p>
            <w:pPr>
              <w:ind w:left="360"/>
              <w:rPr>
                <w:rFonts w:ascii="Times New Roman" w:hAnsi="Times New Roman" w:eastAsiaTheme="minorEastAsia"/>
                <w:bCs/>
                <w:sz w:val="28"/>
                <w:szCs w:val="28"/>
              </w:rPr>
            </w:pPr>
            <w:r>
              <w:rPr>
                <w:rFonts w:hint="eastAsia" w:ascii="Times New Roman" w:hAnsi="Times New Roman" w:eastAsiaTheme="minorEastAsia"/>
                <w:bCs/>
                <w:sz w:val="28"/>
                <w:szCs w:val="28"/>
              </w:rPr>
              <w:t>工艺流程图：</w:t>
            </w:r>
          </w:p>
          <w:p>
            <w:pPr>
              <w:spacing w:line="360" w:lineRule="auto"/>
              <w:jc w:val="center"/>
              <w:rPr>
                <w:rFonts w:asciiTheme="minorEastAsia" w:hAnsiTheme="minorEastAsia"/>
                <w:b/>
                <w:bCs/>
                <w:szCs w:val="21"/>
              </w:rPr>
            </w:pPr>
            <w:r>
              <w:drawing>
                <wp:inline distT="0" distB="0" distL="0" distR="0">
                  <wp:extent cx="4813300" cy="5754370"/>
                  <wp:effectExtent l="0" t="0" r="6350" b="17780"/>
                  <wp:docPr id="279735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35940" name="图片 1"/>
                          <pic:cNvPicPr>
                            <a:picLocks noChangeAspect="1"/>
                          </pic:cNvPicPr>
                        </pic:nvPicPr>
                        <pic:blipFill>
                          <a:blip r:embed="rId29"/>
                          <a:stretch>
                            <a:fillRect/>
                          </a:stretch>
                        </pic:blipFill>
                        <pic:spPr>
                          <a:xfrm>
                            <a:off x="0" y="0"/>
                            <a:ext cx="4813300" cy="5754370"/>
                          </a:xfrm>
                          <a:prstGeom prst="rect">
                            <a:avLst/>
                          </a:prstGeom>
                        </pic:spPr>
                      </pic:pic>
                    </a:graphicData>
                  </a:graphic>
                </wp:inline>
              </w:drawing>
            </w:r>
          </w:p>
          <w:p>
            <w:pPr>
              <w:rPr>
                <w:rFonts w:hint="eastAsia" w:ascii="Times New Roman" w:hAnsi="宋体" w:eastAsia="宋体" w:cs="Times New Roman"/>
                <w:kern w:val="2"/>
                <w:sz w:val="28"/>
                <w:szCs w:val="28"/>
                <w:lang w:val="en-US" w:eastAsia="zh-CN" w:bidi="ar-SA"/>
              </w:rPr>
            </w:pPr>
            <w:r>
              <w:rPr>
                <w:rFonts w:asciiTheme="minorEastAsia" w:hAnsiTheme="minorEastAsia"/>
                <w:b/>
                <w:bCs/>
                <w:szCs w:val="21"/>
              </w:rPr>
              <w:t>图2.</w:t>
            </w:r>
            <w:r>
              <w:rPr>
                <w:rFonts w:hint="eastAsia" w:asciiTheme="minorEastAsia" w:hAnsiTheme="minorEastAsia"/>
                <w:b/>
                <w:bCs/>
                <w:szCs w:val="21"/>
              </w:rPr>
              <w:t>4</w:t>
            </w:r>
            <w:r>
              <w:rPr>
                <w:rFonts w:asciiTheme="minorEastAsia" w:hAnsiTheme="minorEastAsia"/>
                <w:b/>
                <w:bCs/>
                <w:szCs w:val="21"/>
              </w:rPr>
              <w:t xml:space="preserve">-2  </w:t>
            </w:r>
            <w:r>
              <w:rPr>
                <w:rFonts w:hint="eastAsia" w:asciiTheme="minorEastAsia" w:hAnsiTheme="minorEastAsia"/>
                <w:b/>
                <w:bCs/>
                <w:szCs w:val="21"/>
              </w:rPr>
              <w:t>M</w:t>
            </w:r>
            <w:r>
              <w:rPr>
                <w:rFonts w:asciiTheme="minorEastAsia" w:hAnsiTheme="minorEastAsia"/>
                <w:b/>
                <w:bCs/>
                <w:szCs w:val="21"/>
              </w:rPr>
              <w:t>DT工艺流程图</w:t>
            </w:r>
          </w:p>
          <w:p>
            <w:pPr>
              <w:pStyle w:val="8"/>
              <w:rPr>
                <w:rFonts w:hint="eastAsia"/>
                <w:szCs w:val="28"/>
                <w:lang w:eastAsia="zh-CN"/>
              </w:rPr>
            </w:pPr>
          </w:p>
        </w:tc>
      </w:tr>
    </w:tbl>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anchor distT="0" distB="0" distL="114300" distR="114300" simplePos="0" relativeHeight="251670528" behindDoc="0" locked="0" layoutInCell="1" allowOverlap="1">
            <wp:simplePos x="0" y="0"/>
            <wp:positionH relativeFrom="column">
              <wp:posOffset>-201930</wp:posOffset>
            </wp:positionH>
            <wp:positionV relativeFrom="paragraph">
              <wp:posOffset>1570355</wp:posOffset>
            </wp:positionV>
            <wp:extent cx="5927725" cy="3334385"/>
            <wp:effectExtent l="0" t="0" r="15875" b="18415"/>
            <wp:wrapNone/>
            <wp:docPr id="13" name="图片 13" descr="10、现场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现场照片1"/>
                    <pic:cNvPicPr>
                      <a:picLocks noChangeAspect="1"/>
                    </pic:cNvPicPr>
                  </pic:nvPicPr>
                  <pic:blipFill>
                    <a:blip r:embed="rId30"/>
                    <a:stretch>
                      <a:fillRect/>
                    </a:stretch>
                  </pic:blipFill>
                  <pic:spPr>
                    <a:xfrm>
                      <a:off x="0" y="0"/>
                      <a:ext cx="5927725" cy="3334385"/>
                    </a:xfrm>
                    <a:prstGeom prst="rect">
                      <a:avLst/>
                    </a:prstGeom>
                  </pic:spPr>
                </pic:pic>
              </a:graphicData>
            </a:graphic>
          </wp:anchor>
        </w:drawing>
      </w:r>
      <w:r>
        <w:rPr>
          <w:rFonts w:hint="default"/>
          <w:lang w:val="en-US" w:eastAsia="zh-CN"/>
        </w:rPr>
        <w:br w:type="page"/>
      </w:r>
    </w:p>
    <w:p>
      <w:pPr>
        <w:rPr>
          <w:rFonts w:hint="default"/>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236855</wp:posOffset>
            </wp:positionH>
            <wp:positionV relativeFrom="paragraph">
              <wp:posOffset>90805</wp:posOffset>
            </wp:positionV>
            <wp:extent cx="4968240" cy="8839200"/>
            <wp:effectExtent l="0" t="0" r="3810" b="0"/>
            <wp:wrapNone/>
            <wp:docPr id="14" name="图片 14" descr="11、现场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现场照片2"/>
                    <pic:cNvPicPr>
                      <a:picLocks noChangeAspect="1"/>
                    </pic:cNvPicPr>
                  </pic:nvPicPr>
                  <pic:blipFill>
                    <a:blip r:embed="rId31"/>
                    <a:stretch>
                      <a:fillRect/>
                    </a:stretch>
                  </pic:blipFill>
                  <pic:spPr>
                    <a:xfrm>
                      <a:off x="0" y="0"/>
                      <a:ext cx="4968240" cy="8839200"/>
                    </a:xfrm>
                    <a:prstGeom prst="rect">
                      <a:avLst/>
                    </a:prstGeom>
                  </pic:spPr>
                </pic:pic>
              </a:graphicData>
            </a:graphic>
          </wp:anchor>
        </w:drawing>
      </w:r>
      <w:r>
        <w:rPr>
          <w:rFonts w:hint="default"/>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477"/>
        <w:gridCol w:w="1483"/>
        <w:gridCol w:w="5452"/>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9049"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赣州康瑞泰药业有限公司年产50吨钆布醇中间体、原料药及年产250吨食品添加剂项目（溶剂贮罐区部分）安全预评价报告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9049"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48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45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114"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477"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483"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黎财荣</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0800000000204012</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477"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483"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钟琼</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S011035000110202001349</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483"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韦根远</w:t>
            </w:r>
          </w:p>
        </w:tc>
        <w:tc>
          <w:tcPr>
            <w:tcW w:w="5452"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S011044000110191001083</w:t>
            </w:r>
          </w:p>
        </w:tc>
        <w:tc>
          <w:tcPr>
            <w:tcW w:w="2114"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83"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陈武斌</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1100000000300371</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483" w:type="dxa"/>
            <w:tcBorders>
              <w:tl2br w:val="nil"/>
              <w:tr2bl w:val="nil"/>
            </w:tcBorders>
            <w:shd w:val="clear" w:color="auto" w:fill="FFFFFF"/>
            <w:vAlign w:val="center"/>
          </w:tcPr>
          <w:p>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5452"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sz w:val="24"/>
                <w:szCs w:val="22"/>
              </w:rPr>
              <w:t>1100000000302946</w:t>
            </w:r>
          </w:p>
        </w:tc>
        <w:tc>
          <w:tcPr>
            <w:tcW w:w="2114" w:type="dxa"/>
            <w:tcBorders>
              <w:tl2br w:val="nil"/>
              <w:tr2bl w:val="nil"/>
            </w:tcBorders>
            <w:shd w:val="clear" w:color="auto" w:fill="FFFFFF"/>
            <w:vAlign w:val="center"/>
          </w:tcPr>
          <w:p>
            <w:pPr>
              <w:spacing w:before="190" w:beforeLines="50" w:after="190" w:afterLines="50" w:line="400" w:lineRule="exact"/>
              <w:ind w:firstLine="0" w:firstLineChars="0"/>
              <w:jc w:val="center"/>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sz w:val="24"/>
                <w:szCs w:val="22"/>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9049"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9049"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27</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9049"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47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9049" w:type="dxa"/>
            <w:gridSpan w:val="3"/>
            <w:tcBorders>
              <w:tl2br w:val="nil"/>
              <w:tr2bl w:val="nil"/>
            </w:tcBorders>
            <w:shd w:val="clear" w:color="auto" w:fill="FFFFFF"/>
            <w:vAlign w:val="top"/>
          </w:tcPr>
          <w:p>
            <w:pPr>
              <w:widowControl/>
              <w:ind w:firstLine="240" w:firstLineChars="100"/>
              <w:jc w:val="both"/>
              <w:rPr>
                <w:rFonts w:hint="eastAsia"/>
                <w:lang w:eastAsia="zh-CN"/>
              </w:rPr>
            </w:pPr>
            <w:r>
              <w:rPr>
                <w:rFonts w:hint="eastAsia"/>
                <w:sz w:val="24"/>
                <w:szCs w:val="24"/>
                <w:lang w:eastAsia="zh-CN"/>
              </w:rPr>
              <w:t>赣州康瑞泰药业有限公司（原名江西康正医药科技有限公司，以下简称“该公司”）隶属于广州康瑞泰药业有限公司，成立日期：2016年2月26日，法定代表人：林传麒，注册资本2000万元，地址：江西省赣州市定南县老城镇精细化工产业园，经营范围：医药中间体，药品食品添加剂的研发、生产、销售（危化品除外）。</w:t>
            </w:r>
          </w:p>
          <w:p>
            <w:pPr>
              <w:pStyle w:val="4"/>
              <w:snapToGrid w:val="0"/>
              <w:spacing w:before="156" w:beforeLines="50" w:after="0" w:line="360" w:lineRule="auto"/>
              <w:rPr>
                <w:rFonts w:ascii="宋体" w:hAnsi="宋体" w:eastAsia="宋体"/>
                <w:szCs w:val="28"/>
              </w:rPr>
            </w:pPr>
            <w:r>
              <w:rPr>
                <w:rFonts w:hint="eastAsia" w:ascii="宋体" w:hAnsi="宋体" w:eastAsia="宋体"/>
                <w:szCs w:val="28"/>
              </w:rPr>
              <w:t>工艺流程</w:t>
            </w:r>
          </w:p>
          <w:p>
            <w:pPr>
              <w:spacing w:line="360" w:lineRule="auto"/>
              <w:ind w:firstLine="560" w:firstLineChars="200"/>
              <w:rPr>
                <w:sz w:val="28"/>
                <w:szCs w:val="28"/>
              </w:rPr>
            </w:pPr>
            <w:r>
              <w:rPr>
                <w:sz w:val="28"/>
                <w:szCs w:val="28"/>
              </w:rPr>
              <w:t>该项目为常温常压的危险化学品储存工艺，没有化学反应</w:t>
            </w:r>
            <w:r>
              <w:rPr>
                <w:rFonts w:hint="eastAsia"/>
                <w:sz w:val="28"/>
                <w:szCs w:val="28"/>
              </w:rPr>
              <w:t>，存储的原料有邻甲苯胺、盐酸、液碱，其中盐酸储罐布置在3-101储罐区1，邻甲苯胺和液碱储罐布置在3-102储罐区2</w:t>
            </w:r>
            <w:r>
              <w:rPr>
                <w:sz w:val="28"/>
                <w:szCs w:val="28"/>
              </w:rPr>
              <w:t>。</w:t>
            </w:r>
            <w:r>
              <w:rPr>
                <w:rFonts w:hint="eastAsia"/>
                <w:sz w:val="28"/>
                <w:szCs w:val="28"/>
              </w:rPr>
              <w:t>原料经罐车运输至厂区内，通过卸料泵输送至对应储罐。装满原料的罐区车到达卸车区后，停稳熄火，将槽罐车的卸料口和罐区进料口用防爆软管连接，再检查磁力泵和相关阀门，接好静电接地报警装置，静止15min后，确定一切正常，开启相应的阀门，再打开磁力泵向罐区输送。原料卸完后，拆除连通软管，人工封闭好卸料口和罐车卸料口，拆除静电接地报警装置，发动罐车缓慢离开罐区。</w:t>
            </w:r>
          </w:p>
          <w:p>
            <w:pPr>
              <w:spacing w:line="360" w:lineRule="auto"/>
              <w:ind w:firstLine="560" w:firstLineChars="200"/>
              <w:rPr>
                <w:sz w:val="28"/>
                <w:szCs w:val="28"/>
              </w:rPr>
            </w:pPr>
            <w:r>
              <w:rPr>
                <w:rFonts w:hint="eastAsia"/>
                <w:sz w:val="28"/>
                <w:szCs w:val="28"/>
              </w:rPr>
              <w:t>邻甲苯胺卸料作业工艺流程方块图如下：</w:t>
            </w:r>
          </w:p>
          <w:p>
            <w:pPr>
              <w:spacing w:line="360" w:lineRule="auto"/>
              <w:ind w:firstLine="560" w:firstLineChars="200"/>
              <w:rPr>
                <w:sz w:val="28"/>
                <w:szCs w:val="28"/>
              </w:rPr>
            </w:pPr>
            <w:r>
              <w:rPr>
                <w:rFonts w:hint="eastAsia"/>
                <w:sz w:val="28"/>
                <w:szCs w:val="28"/>
              </w:rPr>
              <mc:AlternateContent>
                <mc:Choice Requires="wpg">
                  <w:drawing>
                    <wp:anchor distT="0" distB="0" distL="114300" distR="114300" simplePos="0" relativeHeight="251671552" behindDoc="0" locked="0" layoutInCell="1" allowOverlap="1">
                      <wp:simplePos x="0" y="0"/>
                      <wp:positionH relativeFrom="margin">
                        <wp:align>left</wp:align>
                      </wp:positionH>
                      <wp:positionV relativeFrom="paragraph">
                        <wp:posOffset>95885</wp:posOffset>
                      </wp:positionV>
                      <wp:extent cx="5645785" cy="289560"/>
                      <wp:effectExtent l="12700" t="12700" r="18415" b="21590"/>
                      <wp:wrapNone/>
                      <wp:docPr id="1340114927" name="组合 6"/>
                      <wp:cNvGraphicFramePr/>
                      <a:graphic xmlns:a="http://schemas.openxmlformats.org/drawingml/2006/main">
                        <a:graphicData uri="http://schemas.microsoft.com/office/word/2010/wordprocessingGroup">
                          <wpg:wgp>
                            <wpg:cNvGrpSpPr/>
                            <wpg:grpSpPr>
                              <a:xfrm>
                                <a:off x="0" y="0"/>
                                <a:ext cx="5645887" cy="289560"/>
                                <a:chOff x="-180753" y="0"/>
                                <a:chExt cx="5645887" cy="289560"/>
                              </a:xfrm>
                            </wpg:grpSpPr>
                            <wps:wsp>
                              <wps:cNvPr id="232160591" name="矩形 1"/>
                              <wps:cNvSpPr/>
                              <wps:spPr>
                                <a:xfrm>
                                  <a:off x="-180753" y="7620"/>
                                  <a:ext cx="1064497"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邻甲苯胺罐车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2989436" name="直接箭头连接符 2"/>
                              <wps:cNvCnPr/>
                              <wps:spPr>
                                <a:xfrm>
                                  <a:off x="876300" y="144780"/>
                                  <a:ext cx="464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0892072" name="矩形 1"/>
                              <wps:cNvSpPr/>
                              <wps:spPr>
                                <a:xfrm>
                                  <a:off x="1356360" y="7620"/>
                                  <a:ext cx="108966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卸料泵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9251941" name="矩形 1"/>
                              <wps:cNvSpPr/>
                              <wps:spPr>
                                <a:xfrm>
                                  <a:off x="2948940" y="0"/>
                                  <a:ext cx="88392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卸料管道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1495479" name="矩形 1"/>
                              <wps:cNvSpPr/>
                              <wps:spPr>
                                <a:xfrm>
                                  <a:off x="4434839" y="0"/>
                                  <a:ext cx="1030295"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邻甲苯胺储罐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4133710" name="直接箭头连接符 4"/>
                              <wps:cNvCnPr/>
                              <wps:spPr>
                                <a:xfrm>
                                  <a:off x="2453640" y="14478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1315281" name="直接箭头连接符 5"/>
                              <wps:cNvCnPr/>
                              <wps:spPr>
                                <a:xfrm>
                                  <a:off x="3840480" y="129540"/>
                                  <a:ext cx="586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top:7.55pt;height:22.8pt;width:444.55pt;mso-position-horizontal:left;mso-position-horizontal-relative:margin;z-index:251671552;mso-width-relative:page;mso-height-relative:page;" coordorigin="-180753,0" coordsize="5645887,289560" o:gfxdata="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C/y8dLXAAAABgEAAA8AAAAAAAAAAQAgAAAAIgAAAGRycy9k&#10;b3ducmV2LnhtbFBLAQIUABQAAAAIAIdO4kCqEMAgdgQAACoWAAAOAAAAAAAAAAEAIAAAACYBAABk&#10;cnMvZTJvRG9jLnhtbFBLBQYAAAAABgAGAFkBAAAOCAAAAAA=&#10;">
                      <o:lock v:ext="edit" aspectratio="f"/>
                      <v:rect id="矩形 1" o:spid="_x0000_s1026" o:spt="1" style="position:absolute;left:-180753;top:7620;height:281940;width:1064497;v-text-anchor:middle;" fillcolor="#FFFFFF [3201]" filled="t" stroked="t" coordsize="21600,21600" o:gfxdata="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NG57wwAAAOIAAAAPAAAAAAAAAAEAIAAAACIAAABkcnMvZG93bnJldi54bWxQSwECFAAUAAAACACH&#10;TuJAMy8FnjsAAAA5AAAAEAAAAAAAAAABACAAAAASAQAAZHJzL3NoYXBleG1sLnhtbFBLBQYAAAAA&#10;BgAGAFsBAAC8AwAAAAA=&#10;">
                        <v:fill on="t" focussize="0,0"/>
                        <v:stroke weight="2pt" color="#000000 [3213]" joinstyle="round"/>
                        <v:imagedata o:title=""/>
                        <o:lock v:ext="edit" aspectratio="f"/>
                        <v:textbox>
                          <w:txbxContent>
                            <w:p>
                              <w:pPr>
                                <w:jc w:val="center"/>
                              </w:pPr>
                              <w:r>
                                <w:rPr>
                                  <w:rFonts w:hint="eastAsia"/>
                                </w:rPr>
                                <w:t>邻甲苯胺罐车</w:t>
                              </w:r>
                            </w:p>
                          </w:txbxContent>
                        </v:textbox>
                      </v:rect>
                      <v:shape id="直接箭头连接符 2" o:spid="_x0000_s1026" o:spt="32" type="#_x0000_t32" style="position:absolute;left:876300;top:144780;height:0;width:464820;" filled="f" stroked="t" coordsize="21600,21600" o:gfxdata="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Ek&#10;ASHCAAAA4wAAAA8AAAAAAAAAAQAgAAAAIgAAAGRycy9kb3ducmV2LnhtbFBLAQIUABQAAAAIAIdO&#10;4kAzLwWeOwAAADkAAAAQAAAAAAAAAAEAIAAAABEBAABkcnMvc2hhcGV4bWwueG1sUEsFBgAAAAAG&#10;AAYAWwEAALsDAAAAAA==&#10;">
                        <v:fill on="f" focussize="0,0"/>
                        <v:stroke color="#000000 [3200]" joinstyle="round" endarrow="block"/>
                        <v:imagedata o:title=""/>
                        <o:lock v:ext="edit" aspectratio="f"/>
                      </v:shape>
                      <v:rect id="矩形 1" o:spid="_x0000_s1026" o:spt="1" style="position:absolute;left:1356360;top:7620;height:281940;width:1089660;v-text-anchor:middle;" fillcolor="#FFFFFF [3201]" filled="t" stroked="t" coordsize="21600,21600" o:gfxdata="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nUe/&#10;AAAA4w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pPr>
                              <w:r>
                                <w:rPr>
                                  <w:rFonts w:hint="eastAsia"/>
                                </w:rPr>
                                <w:t>卸料泵</w:t>
                              </w:r>
                            </w:p>
                          </w:txbxContent>
                        </v:textbox>
                      </v:rect>
                      <v:rect id="矩形 1" o:spid="_x0000_s1026" o:spt="1" style="position:absolute;left:2948940;top:0;height:281940;width:883920;v-text-anchor:middle;" fillcolor="#FFFFFF [3201]" filled="t" stroked="t" coordsize="21600,21600" o:gfxdata="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3v&#10;SsEAAADj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pPr>
                              <w:r>
                                <w:rPr>
                                  <w:rFonts w:hint="eastAsia"/>
                                </w:rPr>
                                <w:t>卸料管道</w:t>
                              </w:r>
                            </w:p>
                          </w:txbxContent>
                        </v:textbox>
                      </v:rect>
                      <v:rect id="矩形 1" o:spid="_x0000_s1026" o:spt="1" style="position:absolute;left:4434839;top:0;height:281940;width:1030295;v-text-anchor:middle;" fillcolor="#FFFFFF [3201]" filled="t" stroked="t" coordsize="21600,21600" o:gfxdata="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rj6&#10;mcEAAADj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pPr>
                              <w:r>
                                <w:rPr>
                                  <w:rFonts w:hint="eastAsia"/>
                                </w:rPr>
                                <w:t>邻甲苯胺储罐</w:t>
                              </w:r>
                            </w:p>
                          </w:txbxContent>
                        </v:textbox>
                      </v:rect>
                      <v:shape id="直接箭头连接符 4" o:spid="_x0000_s1026" o:spt="32" type="#_x0000_t32" style="position:absolute;left:2453640;top:144780;height:0;width:510540;" filled="f" stroked="t" coordsize="21600,21600" o:gfxdata="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gy76TFAAAA4wAAAA8AAAAAAAAAAQAgAAAAIgAAAGRycy9kb3ducmV2LnhtbFBLAQIUABQAAAAI&#10;AIdO4kAzLwWeOwAAADkAAAAQAAAAAAAAAAEAIAAAABQBAABkcnMvc2hhcGV4bWwueG1sUEsFBgAA&#10;AAAGAAYAWwEAAL4DAAAAAA==&#10;">
                        <v:fill on="f" focussize="0,0"/>
                        <v:stroke color="#000000 [3200]" joinstyle="round" endarrow="block"/>
                        <v:imagedata o:title=""/>
                        <o:lock v:ext="edit" aspectratio="f"/>
                      </v:shape>
                      <v:shape id="直接箭头连接符 5" o:spid="_x0000_s1026" o:spt="32" type="#_x0000_t32" style="position:absolute;left:3840480;top:129540;height:0;width:586740;" filled="f" stroked="t" coordsize="21600,21600" o:gfxdata="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2ufycQAAADiAAAADwAAAAAAAAABACAAAAAiAAAAZHJzL2Rvd25yZXYueG1sUEsBAhQAFAAAAAgA&#10;h07iQDMvBZ47AAAAOQAAABAAAAAAAAAAAQAgAAAAEwEAAGRycy9zaGFwZXhtbC54bWxQSwUGAAAA&#10;AAYABgBbAQAAvQMAAAAA&#10;">
                        <v:fill on="f" focussize="0,0"/>
                        <v:stroke color="#000000 [3200]" joinstyle="round" endarrow="block"/>
                        <v:imagedata o:title=""/>
                        <o:lock v:ext="edit" aspectratio="f"/>
                      </v:shape>
                    </v:group>
                  </w:pict>
                </mc:Fallback>
              </mc:AlternateContent>
            </w:r>
          </w:p>
          <w:p>
            <w:pPr>
              <w:spacing w:line="360" w:lineRule="auto"/>
              <w:ind w:firstLine="560" w:firstLineChars="200"/>
              <w:rPr>
                <w:sz w:val="28"/>
                <w:szCs w:val="28"/>
              </w:rPr>
            </w:pPr>
            <w:r>
              <w:rPr>
                <w:rFonts w:hint="eastAsia"/>
                <w:sz w:val="28"/>
                <w:szCs w:val="28"/>
              </w:rPr>
              <w:t>盐酸卸料作业工艺流程方块图如下：</w:t>
            </w:r>
          </w:p>
          <w:p>
            <w:pPr>
              <w:spacing w:line="360" w:lineRule="auto"/>
              <w:ind w:firstLine="560" w:firstLineChars="200"/>
              <w:rPr>
                <w:sz w:val="28"/>
                <w:szCs w:val="28"/>
              </w:rPr>
            </w:pPr>
            <w:r>
              <w:rPr>
                <w:rFonts w:hint="eastAsia"/>
                <w:sz w:val="28"/>
                <w:szCs w:val="28"/>
              </w:rPr>
              <mc:AlternateContent>
                <mc:Choice Requires="wpg">
                  <w:drawing>
                    <wp:anchor distT="0" distB="0" distL="114300" distR="114300" simplePos="0" relativeHeight="251672576" behindDoc="0" locked="0" layoutInCell="1" allowOverlap="1">
                      <wp:simplePos x="0" y="0"/>
                      <wp:positionH relativeFrom="margin">
                        <wp:align>left</wp:align>
                      </wp:positionH>
                      <wp:positionV relativeFrom="paragraph">
                        <wp:posOffset>15875</wp:posOffset>
                      </wp:positionV>
                      <wp:extent cx="5634990" cy="289560"/>
                      <wp:effectExtent l="12700" t="12700" r="29210" b="21590"/>
                      <wp:wrapNone/>
                      <wp:docPr id="665647716" name="组合 6"/>
                      <wp:cNvGraphicFramePr/>
                      <a:graphic xmlns:a="http://schemas.openxmlformats.org/drawingml/2006/main">
                        <a:graphicData uri="http://schemas.microsoft.com/office/word/2010/wordprocessingGroup">
                          <wpg:wgp>
                            <wpg:cNvGrpSpPr/>
                            <wpg:grpSpPr>
                              <a:xfrm>
                                <a:off x="0" y="0"/>
                                <a:ext cx="5635255" cy="289560"/>
                                <a:chOff x="-170121" y="0"/>
                                <a:chExt cx="5635255" cy="289560"/>
                              </a:xfrm>
                            </wpg:grpSpPr>
                            <wps:wsp>
                              <wps:cNvPr id="1726054313" name="矩形 1"/>
                              <wps:cNvSpPr/>
                              <wps:spPr>
                                <a:xfrm>
                                  <a:off x="-170121" y="7620"/>
                                  <a:ext cx="1053972"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盐酸罐车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0248964" name="直接箭头连接符 2"/>
                              <wps:cNvCnPr/>
                              <wps:spPr>
                                <a:xfrm>
                                  <a:off x="876300" y="144780"/>
                                  <a:ext cx="464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3597311" name="矩形 1"/>
                              <wps:cNvSpPr/>
                              <wps:spPr>
                                <a:xfrm>
                                  <a:off x="1356360" y="7620"/>
                                  <a:ext cx="108966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卸酸泵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249120" name="矩形 1"/>
                              <wps:cNvSpPr/>
                              <wps:spPr>
                                <a:xfrm>
                                  <a:off x="2948940" y="0"/>
                                  <a:ext cx="88392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卸料管道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1847411" name="矩形 1"/>
                              <wps:cNvSpPr/>
                              <wps:spPr>
                                <a:xfrm>
                                  <a:off x="4434839" y="0"/>
                                  <a:ext cx="1030295"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盐酸储罐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552877" name="直接箭头连接符 4"/>
                              <wps:cNvCnPr/>
                              <wps:spPr>
                                <a:xfrm>
                                  <a:off x="2453640" y="14478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699826" name="直接箭头连接符 5"/>
                              <wps:cNvCnPr/>
                              <wps:spPr>
                                <a:xfrm>
                                  <a:off x="3840480" y="129540"/>
                                  <a:ext cx="586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top:1.25pt;height:22.8pt;width:443.7pt;mso-position-horizontal:left;mso-position-horizontal-relative:margin;z-index:251672576;mso-width-relative:page;mso-height-relative:page;" coordorigin="-170121,0" coordsize="5635255,289560" o:gfxdata="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L4Tcm/WAAAABQEAAA8AAAAAAAAAAQAgAAAAIgAAAGRycy9kb3du&#10;cmV2LnhtbFBLAQIUABQAAAAIAIdO4kD2dCP4dAQAACYWAAAOAAAAAAAAAAEAIAAAACUBAABkcnMv&#10;ZTJvRG9jLnhtbFBLBQYAAAAABgAGAFkBAAALCAAAAAA=&#10;">
                      <o:lock v:ext="edit" aspectratio="f"/>
                      <v:rect id="矩形 1" o:spid="_x0000_s1026" o:spt="1" style="position:absolute;left:-170121;top:7620;height:281940;width:1053972;v-text-anchor:middle;" fillcolor="#FFFFFF [3201]" filled="t" stroked="t" coordsize="21600,21600" o:gfxdata="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Fb&#10;rlvCAAAA4wAAAA8AAAAAAAAAAQAgAAAAIgAAAGRycy9kb3ducmV2LnhtbFBLAQIUABQAAAAIAIdO&#10;4kAzLwWeOwAAADkAAAAQAAAAAAAAAAEAIAAAABEBAABkcnMvc2hhcGV4bWwueG1sUEsFBgAAAAAG&#10;AAYAWwEAALsDAAAAAA==&#10;">
                        <v:fill on="t" focussize="0,0"/>
                        <v:stroke weight="2pt" color="#000000 [3213]" joinstyle="round"/>
                        <v:imagedata o:title=""/>
                        <o:lock v:ext="edit" aspectratio="f"/>
                        <v:textbox>
                          <w:txbxContent>
                            <w:p>
                              <w:pPr>
                                <w:jc w:val="center"/>
                              </w:pPr>
                              <w:r>
                                <w:rPr>
                                  <w:rFonts w:hint="eastAsia"/>
                                </w:rPr>
                                <w:t>盐酸罐车</w:t>
                              </w:r>
                            </w:p>
                          </w:txbxContent>
                        </v:textbox>
                      </v:rect>
                      <v:shape id="直接箭头连接符 2" o:spid="_x0000_s1026" o:spt="32" type="#_x0000_t32" style="position:absolute;left:876300;top:144780;height:0;width:464820;" filled="f" stroked="t" coordsize="21600,21600" o:gfxdata="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ILnKcQAAADiAAAADwAAAAAAAAABACAAAAAiAAAAZHJzL2Rvd25yZXYueG1sUEsBAhQAFAAAAAgA&#10;h07iQDMvBZ47AAAAOQAAABAAAAAAAAAAAQAgAAAAEwEAAGRycy9zaGFwZXhtbC54bWxQSwUGAAAA&#10;AAYABgBbAQAAvQMAAAAA&#10;">
                        <v:fill on="f" focussize="0,0"/>
                        <v:stroke color="#000000 [3200]" joinstyle="round" endarrow="block"/>
                        <v:imagedata o:title=""/>
                        <o:lock v:ext="edit" aspectratio="f"/>
                      </v:shape>
                      <v:rect id="矩形 1" o:spid="_x0000_s1026" o:spt="1" style="position:absolute;left:1356360;top:7620;height:281940;width:1089660;v-text-anchor:middle;" fillcolor="#FFFFFF [3201]" filled="t" stroked="t" coordsize="21600,21600" o:gfxdata="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4xp&#10;hMEAAADj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pPr>
                              <w:r>
                                <w:rPr>
                                  <w:rFonts w:hint="eastAsia"/>
                                </w:rPr>
                                <w:t>卸酸泵</w:t>
                              </w:r>
                            </w:p>
                          </w:txbxContent>
                        </v:textbox>
                      </v:rect>
                      <v:rect id="矩形 1" o:spid="_x0000_s1026" o:spt="1" style="position:absolute;left:2948940;top:0;height:281940;width:883920;v-text-anchor:middle;" fillcolor="#FFFFFF [3201]" filled="t" stroked="t" coordsize="21600,21600" o:gfxdata="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96Ob4A&#10;AADi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pPr>
                              <w:r>
                                <w:rPr>
                                  <w:rFonts w:hint="eastAsia"/>
                                </w:rPr>
                                <w:t>卸料管道</w:t>
                              </w:r>
                            </w:p>
                          </w:txbxContent>
                        </v:textbox>
                      </v:rect>
                      <v:rect id="矩形 1" o:spid="_x0000_s1026" o:spt="1" style="position:absolute;left:4434839;top:0;height:281940;width:1030295;v-text-anchor:middle;" fillcolor="#FFFFFF [3201]" filled="t" stroked="t" coordsize="21600,21600" o:gfxdata="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4Ge&#10;DsEAAADj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pPr>
                              <w:r>
                                <w:rPr>
                                  <w:rFonts w:hint="eastAsia"/>
                                </w:rPr>
                                <w:t>盐酸储罐</w:t>
                              </w:r>
                            </w:p>
                          </w:txbxContent>
                        </v:textbox>
                      </v:rect>
                      <v:shape id="直接箭头连接符 4" o:spid="_x0000_s1026" o:spt="32" type="#_x0000_t32" style="position:absolute;left:2453640;top:144780;height:0;width:510540;" filled="f" stroked="t" coordsize="21600,21600" o:gfxdata="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vzuX8QAAADhAAAADwAAAAAAAAABACAAAAAiAAAAZHJzL2Rvd25yZXYueG1sUEsBAhQAFAAAAAgA&#10;h07iQDMvBZ47AAAAOQAAABAAAAAAAAAAAQAgAAAAEwEAAGRycy9zaGFwZXhtbC54bWxQSwUGAAAA&#10;AAYABgBbAQAAvQMAAAAA&#10;">
                        <v:fill on="f" focussize="0,0"/>
                        <v:stroke color="#000000 [3200]" joinstyle="round" endarrow="block"/>
                        <v:imagedata o:title=""/>
                        <o:lock v:ext="edit" aspectratio="f"/>
                      </v:shape>
                      <v:shape id="直接箭头连接符 5" o:spid="_x0000_s1026" o:spt="32" type="#_x0000_t32" style="position:absolute;left:3840480;top:129540;height:0;width:586740;" filled="f" stroked="t" coordsize="21600,21600" o:gfxdata="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MqZ8&#10;wAAAAOIAAAAPAAAAAAAAAAEAIAAAACIAAABkcnMvZG93bnJldi54bWxQSwECFAAUAAAACACHTuJA&#10;My8FnjsAAAA5AAAAEAAAAAAAAAABACAAAAAPAQAAZHJzL3NoYXBleG1sLnhtbFBLBQYAAAAABgAG&#10;AFsBAAC5AwAAAAA=&#10;">
                        <v:fill on="f" focussize="0,0"/>
                        <v:stroke color="#000000 [3200]" joinstyle="round" endarrow="block"/>
                        <v:imagedata o:title=""/>
                        <o:lock v:ext="edit" aspectratio="f"/>
                      </v:shape>
                    </v:group>
                  </w:pict>
                </mc:Fallback>
              </mc:AlternateContent>
            </w:r>
          </w:p>
          <w:p>
            <w:pPr>
              <w:spacing w:line="360" w:lineRule="auto"/>
              <w:ind w:firstLine="560" w:firstLineChars="200"/>
              <w:rPr>
                <w:sz w:val="28"/>
                <w:szCs w:val="28"/>
              </w:rPr>
            </w:pPr>
            <w:r>
              <w:rPr>
                <w:rFonts w:hint="eastAsia"/>
                <w:sz w:val="28"/>
                <w:szCs w:val="28"/>
              </w:rPr>
              <w:t>液碱卸料作业工艺流程方块图如下：</w:t>
            </w:r>
          </w:p>
          <w:p>
            <w:pPr>
              <w:spacing w:line="360" w:lineRule="auto"/>
              <w:ind w:firstLine="560" w:firstLineChars="200"/>
              <w:rPr>
                <w:sz w:val="28"/>
                <w:szCs w:val="28"/>
              </w:rPr>
            </w:pPr>
            <w:r>
              <w:rPr>
                <w:rFonts w:hint="eastAsia"/>
                <w:sz w:val="28"/>
                <w:szCs w:val="28"/>
              </w:rPr>
              <mc:AlternateContent>
                <mc:Choice Requires="wpg">
                  <w:drawing>
                    <wp:anchor distT="0" distB="0" distL="114300" distR="114300" simplePos="0" relativeHeight="251673600" behindDoc="0" locked="0" layoutInCell="1" allowOverlap="1">
                      <wp:simplePos x="0" y="0"/>
                      <wp:positionH relativeFrom="margin">
                        <wp:align>left</wp:align>
                      </wp:positionH>
                      <wp:positionV relativeFrom="paragraph">
                        <wp:posOffset>10160</wp:posOffset>
                      </wp:positionV>
                      <wp:extent cx="5699125" cy="289560"/>
                      <wp:effectExtent l="12700" t="12700" r="22225" b="21590"/>
                      <wp:wrapNone/>
                      <wp:docPr id="779643091" name="组合 6"/>
                      <wp:cNvGraphicFramePr/>
                      <a:graphic xmlns:a="http://schemas.openxmlformats.org/drawingml/2006/main">
                        <a:graphicData uri="http://schemas.microsoft.com/office/word/2010/wordprocessingGroup">
                          <wpg:wgp>
                            <wpg:cNvGrpSpPr/>
                            <wpg:grpSpPr>
                              <a:xfrm>
                                <a:off x="0" y="0"/>
                                <a:ext cx="5699051" cy="289560"/>
                                <a:chOff x="-233917" y="0"/>
                                <a:chExt cx="5699051" cy="289560"/>
                              </a:xfrm>
                            </wpg:grpSpPr>
                            <wps:wsp>
                              <wps:cNvPr id="197269517" name="矩形 1"/>
                              <wps:cNvSpPr/>
                              <wps:spPr>
                                <a:xfrm>
                                  <a:off x="-233917" y="7620"/>
                                  <a:ext cx="1117785"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液碱罐车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3676986" name="直接箭头连接符 2"/>
                              <wps:cNvCnPr/>
                              <wps:spPr>
                                <a:xfrm>
                                  <a:off x="876300" y="144780"/>
                                  <a:ext cx="464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5773825" name="矩形 1"/>
                              <wps:cNvSpPr/>
                              <wps:spPr>
                                <a:xfrm>
                                  <a:off x="1356360" y="7620"/>
                                  <a:ext cx="108966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卸料泵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0496307" name="矩形 1"/>
                              <wps:cNvSpPr/>
                              <wps:spPr>
                                <a:xfrm>
                                  <a:off x="2948940" y="0"/>
                                  <a:ext cx="88392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卸料管道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6379955" name="矩形 1"/>
                              <wps:cNvSpPr/>
                              <wps:spPr>
                                <a:xfrm>
                                  <a:off x="4434839" y="0"/>
                                  <a:ext cx="1030295"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液碱储罐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3082488" name="直接箭头连接符 4"/>
                              <wps:cNvCnPr/>
                              <wps:spPr>
                                <a:xfrm>
                                  <a:off x="2453640" y="14478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1725763" name="直接箭头连接符 5"/>
                              <wps:cNvCnPr/>
                              <wps:spPr>
                                <a:xfrm>
                                  <a:off x="3840480" y="129540"/>
                                  <a:ext cx="586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top:0.8pt;height:22.8pt;width:448.75pt;mso-position-horizontal:left;mso-position-horizontal-relative:margin;z-index:251673600;mso-width-relative:page;mso-height-relative:page;" coordorigin="-233917,0" coordsize="5699051,289560" o:gfxdata="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zWOxg9cAAAAFAQAADwAAAAAAAAABACAAAAAiAAAAZHJz&#10;L2Rvd25yZXYueG1sUEsBAhQAFAAAAAgAh07iQKY49ux4BAAAJxYAAA4AAAAAAAAAAQAgAAAAJgEA&#10;AGRycy9lMm9Eb2MueG1sUEsFBgAAAAAGAAYAWQEAABAIAAAAAA==&#10;">
                      <o:lock v:ext="edit" aspectratio="f"/>
                      <v:rect id="矩形 1" o:spid="_x0000_s1026" o:spt="1" style="position:absolute;left:-233917;top:7620;height:281940;width:1117785;v-text-anchor:middle;" fillcolor="#FFFFFF [3201]" filled="t" stroked="t" coordsize="21600,21600" o:gfxdata="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5/t2/&#10;AAAA4g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pPr>
                              <w:r>
                                <w:rPr>
                                  <w:rFonts w:hint="eastAsia"/>
                                </w:rPr>
                                <w:t>液碱罐车</w:t>
                              </w:r>
                            </w:p>
                          </w:txbxContent>
                        </v:textbox>
                      </v:rect>
                      <v:shape id="直接箭头连接符 2" o:spid="_x0000_s1026" o:spt="32" type="#_x0000_t32" style="position:absolute;left:876300;top:144780;height:0;width:464820;" filled="f" stroked="t" coordsize="21600,21600" o:gfxdata="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xb&#10;H8EAAADjAAAADwAAAAAAAAABACAAAAAiAAAAZHJzL2Rvd25yZXYueG1sUEsBAhQAFAAAAAgAh07i&#10;QDMvBZ47AAAAOQAAABAAAAAAAAAAAQAgAAAAEAEAAGRycy9zaGFwZXhtbC54bWxQSwUGAAAAAAYA&#10;BgBbAQAAugMAAAAA&#10;">
                        <v:fill on="f" focussize="0,0"/>
                        <v:stroke color="#000000 [3200]" joinstyle="round" endarrow="block"/>
                        <v:imagedata o:title=""/>
                        <o:lock v:ext="edit" aspectratio="f"/>
                      </v:shape>
                      <v:rect id="矩形 1" o:spid="_x0000_s1026" o:spt="1" style="position:absolute;left:1356360;top:7620;height:281940;width:1089660;v-text-anchor:middle;" fillcolor="#FFFFFF [3201]" filled="t" stroked="t" coordsize="21600,21600" o:gfxdata="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LuHwMQAAADiAAAADwAAAAAAAAABACAAAAAiAAAAZHJzL2Rvd25yZXYueG1sUEsBAhQAFAAAAAgA&#10;h07iQDMvBZ47AAAAOQAAABAAAAAAAAAAAQAgAAAAEwEAAGRycy9zaGFwZXhtbC54bWxQSwUGAAAA&#10;AAYABgBbAQAAvQMAAAAA&#10;">
                        <v:fill on="t" focussize="0,0"/>
                        <v:stroke weight="2pt" color="#000000 [3213]" joinstyle="round"/>
                        <v:imagedata o:title=""/>
                        <o:lock v:ext="edit" aspectratio="f"/>
                        <v:textbox>
                          <w:txbxContent>
                            <w:p>
                              <w:pPr>
                                <w:jc w:val="center"/>
                              </w:pPr>
                              <w:r>
                                <w:rPr>
                                  <w:rFonts w:hint="eastAsia"/>
                                </w:rPr>
                                <w:t>卸料泵</w:t>
                              </w:r>
                            </w:p>
                          </w:txbxContent>
                        </v:textbox>
                      </v:rect>
                      <v:rect id="矩形 1" o:spid="_x0000_s1026" o:spt="1" style="position:absolute;left:2948940;top:0;height:281940;width:883920;v-text-anchor:middle;" fillcolor="#FFFFFF [3201]" filled="t" stroked="t" coordsize="21600,21600" o:gfxdata="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6QZfwwAAAOIAAAAPAAAAAAAAAAEAIAAAACIAAABkcnMvZG93bnJldi54bWxQSwECFAAUAAAACACH&#10;TuJAMy8FnjsAAAA5AAAAEAAAAAAAAAABACAAAAASAQAAZHJzL3NoYXBleG1sLnhtbFBLBQYAAAAA&#10;BgAGAFsBAAC8AwAAAAA=&#10;">
                        <v:fill on="t" focussize="0,0"/>
                        <v:stroke weight="2pt" color="#000000 [3213]" joinstyle="round"/>
                        <v:imagedata o:title=""/>
                        <o:lock v:ext="edit" aspectratio="f"/>
                        <v:textbox>
                          <w:txbxContent>
                            <w:p>
                              <w:pPr>
                                <w:jc w:val="center"/>
                              </w:pPr>
                              <w:r>
                                <w:rPr>
                                  <w:rFonts w:hint="eastAsia"/>
                                </w:rPr>
                                <w:t>卸料管道</w:t>
                              </w:r>
                            </w:p>
                          </w:txbxContent>
                        </v:textbox>
                      </v:rect>
                      <v:rect id="矩形 1" o:spid="_x0000_s1026" o:spt="1" style="position:absolute;left:4434839;top:0;height:281940;width:1030295;v-text-anchor:middle;" fillcolor="#FFFFFF [3201]" filled="t" stroked="t" coordsize="21600,21600" o:gfxdata="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ms&#10;PMEAAADj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pPr>
                              <w:r>
                                <w:rPr>
                                  <w:rFonts w:hint="eastAsia"/>
                                </w:rPr>
                                <w:t>液碱储罐</w:t>
                              </w:r>
                            </w:p>
                          </w:txbxContent>
                        </v:textbox>
                      </v:rect>
                      <v:shape id="直接箭头连接符 4" o:spid="_x0000_s1026" o:spt="32" type="#_x0000_t32" style="position:absolute;left:2453640;top:144780;height:0;width:510540;" filled="f" stroked="t" coordsize="21600,21600" o:gfxdata="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lV9c1xgAAAOMAAAAPAAAAAAAAAAEAIAAAACIAAABkcnMvZG93bnJldi54bWxQSwECFAAUAAAA&#10;CACHTuJAMy8FnjsAAAA5AAAAEAAAAAAAAAABACAAAAAVAQAAZHJzL3NoYXBleG1sLnhtbFBLBQYA&#10;AAAABgAGAFsBAAC/AwAAAAA=&#10;">
                        <v:fill on="f" focussize="0,0"/>
                        <v:stroke color="#000000 [3200]" joinstyle="round" endarrow="block"/>
                        <v:imagedata o:title=""/>
                        <o:lock v:ext="edit" aspectratio="f"/>
                      </v:shape>
                      <v:shape id="直接箭头连接符 5" o:spid="_x0000_s1026" o:spt="32" type="#_x0000_t32" style="position:absolute;left:3840480;top:129540;height:0;width:586740;" filled="f" stroked="t" coordsize="21600,21600" o:gfxdata="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UJUM8QAAADiAAAADwAAAAAAAAABACAAAAAiAAAAZHJzL2Rvd25yZXYueG1sUEsBAhQAFAAAAAgA&#10;h07iQDMvBZ47AAAAOQAAABAAAAAAAAAAAQAgAAAAEwEAAGRycy9zaGFwZXhtbC54bWxQSwUGAAAA&#10;AAYABgBbAQAAvQMAAAAA&#10;">
                        <v:fill on="f" focussize="0,0"/>
                        <v:stroke color="#000000 [3200]" joinstyle="round" endarrow="block"/>
                        <v:imagedata o:title=""/>
                        <o:lock v:ext="edit" aspectratio="f"/>
                      </v:shape>
                    </v:group>
                  </w:pict>
                </mc:Fallback>
              </mc:AlternateContent>
            </w:r>
          </w:p>
          <w:p>
            <w:pPr>
              <w:spacing w:line="360" w:lineRule="auto"/>
              <w:ind w:firstLine="560" w:firstLineChars="200"/>
              <w:rPr>
                <w:sz w:val="28"/>
                <w:szCs w:val="28"/>
              </w:rPr>
            </w:pPr>
            <w:r>
              <w:rPr>
                <w:rFonts w:hint="eastAsia"/>
                <w:sz w:val="28"/>
                <w:szCs w:val="28"/>
              </w:rPr>
              <w:t>原料输送作业时，首先一人检查装置区各储罐、阀门的情况。检查一切正常后打开相应的阀门。另一人在罐区检查磁力泵以及相关阀门确定正常，打开相应的阀门，两个人确认后开泵输送，原料输送工艺流程方块图如下：</w:t>
            </w:r>
          </w:p>
          <w:p>
            <w:pPr>
              <w:spacing w:line="360" w:lineRule="auto"/>
              <w:ind w:firstLine="560" w:firstLineChars="200"/>
              <w:rPr>
                <w:sz w:val="28"/>
                <w:szCs w:val="28"/>
              </w:rPr>
            </w:pPr>
            <w:r>
              <w:rPr>
                <w:rFonts w:hint="eastAsia"/>
                <w:sz w:val="28"/>
                <w:szCs w:val="28"/>
              </w:rPr>
              <w:t>邻甲苯胺输送时，确认邻甲苯胺储罐、管道阀门是否正常，确认完毕后，按下启动按钮启动输送泵，将邻甲苯胺原料通过管道输送至下游装置区；邻甲苯胺原料输送达到目标值后，应立即停止输送，关闭邻甲苯胺输送泵；在输送过程中一旦发现泄露等安全隐患，应立即停止输送，关闭邻甲苯胺输送泵。邻甲苯胺输送工艺流程方块图如下：</w:t>
            </w:r>
          </w:p>
          <w:p>
            <w:pPr>
              <w:spacing w:line="360" w:lineRule="auto"/>
              <w:ind w:firstLine="560" w:firstLineChars="200"/>
              <w:rPr>
                <w:sz w:val="28"/>
                <w:szCs w:val="28"/>
              </w:rPr>
            </w:pPr>
            <w:r>
              <w:rPr>
                <w:rFonts w:hint="eastAsia"/>
                <w:sz w:val="28"/>
                <w:szCs w:val="28"/>
              </w:rPr>
              <mc:AlternateContent>
                <mc:Choice Requires="wpg">
                  <w:drawing>
                    <wp:anchor distT="0" distB="0" distL="114300" distR="114300" simplePos="0" relativeHeight="251674624" behindDoc="0" locked="0" layoutInCell="1" allowOverlap="1">
                      <wp:simplePos x="0" y="0"/>
                      <wp:positionH relativeFrom="margin">
                        <wp:align>left</wp:align>
                      </wp:positionH>
                      <wp:positionV relativeFrom="paragraph">
                        <wp:posOffset>50800</wp:posOffset>
                      </wp:positionV>
                      <wp:extent cx="5645785" cy="289560"/>
                      <wp:effectExtent l="12700" t="12700" r="18415" b="21590"/>
                      <wp:wrapNone/>
                      <wp:docPr id="335772082" name="组合 6"/>
                      <wp:cNvGraphicFramePr/>
                      <a:graphic xmlns:a="http://schemas.openxmlformats.org/drawingml/2006/main">
                        <a:graphicData uri="http://schemas.microsoft.com/office/word/2010/wordprocessingGroup">
                          <wpg:wgp>
                            <wpg:cNvGrpSpPr/>
                            <wpg:grpSpPr>
                              <a:xfrm>
                                <a:off x="0" y="0"/>
                                <a:ext cx="5645785" cy="289560"/>
                                <a:chOff x="-180753" y="0"/>
                                <a:chExt cx="5645887" cy="289560"/>
                              </a:xfrm>
                            </wpg:grpSpPr>
                            <wps:wsp>
                              <wps:cNvPr id="583754539" name="矩形 1"/>
                              <wps:cNvSpPr/>
                              <wps:spPr>
                                <a:xfrm>
                                  <a:off x="-180753" y="7620"/>
                                  <a:ext cx="1064497"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邻甲苯胺储罐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9581469" name="直接箭头连接符 2"/>
                              <wps:cNvCnPr/>
                              <wps:spPr>
                                <a:xfrm>
                                  <a:off x="876300" y="144780"/>
                                  <a:ext cx="464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4046498" name="矩形 1"/>
                              <wps:cNvSpPr/>
                              <wps:spPr>
                                <a:xfrm>
                                  <a:off x="1356360" y="7620"/>
                                  <a:ext cx="108966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输送泵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5034490" name="矩形 1"/>
                              <wps:cNvSpPr/>
                              <wps:spPr>
                                <a:xfrm>
                                  <a:off x="2948940" y="0"/>
                                  <a:ext cx="88392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输送管道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174515" name="矩形 1"/>
                              <wps:cNvSpPr/>
                              <wps:spPr>
                                <a:xfrm>
                                  <a:off x="4285002" y="0"/>
                                  <a:ext cx="1180132"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邻甲苯胺装置区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7453928" name="直接箭头连接符 4"/>
                              <wps:cNvCnPr/>
                              <wps:spPr>
                                <a:xfrm>
                                  <a:off x="2453640" y="14478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9092313" name="直接箭头连接符 5"/>
                              <wps:cNvCnPr>
                                <a:endCxn id="187174515" idx="1"/>
                              </wps:cNvCnPr>
                              <wps:spPr>
                                <a:xfrm>
                                  <a:off x="3840480" y="129540"/>
                                  <a:ext cx="444522"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top:4pt;height:22.8pt;width:444.55pt;mso-position-horizontal:left;mso-position-horizontal-relative:margin;z-index:251674624;mso-width-relative:page;mso-height-relative:page;" coordorigin="-180753,0" coordsize="5645887,289560" o:gfxdata="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sh8tJNYAAAAFAQAADwAAAAAAAAABACAAAAAiAAAAZHJzL2Rvd25yZXYueG1sUEsB&#10;AhQAFAAAAAgAh07iQNDqO/WjBAAAWBYAAA4AAAAAAAAAAQAgAAAAJQEAAGRycy9lMm9Eb2MueG1s&#10;UEsFBgAAAAAGAAYAWQEAADoIAAAAAA==&#10;">
                      <o:lock v:ext="edit" aspectratio="f"/>
                      <v:rect id="矩形 1" o:spid="_x0000_s1026" o:spt="1" style="position:absolute;left:-180753;top:7620;height:281940;width:1064497;v-text-anchor:middle;" fillcolor="#FFFFFF [3201]" filled="t" stroked="t" coordsize="21600,21600" o:gfxdata="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8lc58QAAADiAAAADwAAAAAAAAABACAAAAAiAAAAZHJzL2Rvd25yZXYueG1sUEsBAhQAFAAAAAgA&#10;h07iQDMvBZ47AAAAOQAAABAAAAAAAAAAAQAgAAAAEwEAAGRycy9zaGFwZXhtbC54bWxQSwUGAAAA&#10;AAYABgBbAQAAvQMAAAAA&#10;">
                        <v:fill on="t" focussize="0,0"/>
                        <v:stroke weight="2pt" color="#000000 [3213]" joinstyle="round"/>
                        <v:imagedata o:title=""/>
                        <o:lock v:ext="edit" aspectratio="f"/>
                        <v:textbox>
                          <w:txbxContent>
                            <w:p>
                              <w:pPr>
                                <w:jc w:val="center"/>
                              </w:pPr>
                              <w:r>
                                <w:rPr>
                                  <w:rFonts w:hint="eastAsia"/>
                                </w:rPr>
                                <w:t>邻甲苯胺储罐</w:t>
                              </w:r>
                            </w:p>
                          </w:txbxContent>
                        </v:textbox>
                      </v:rect>
                      <v:shape id="直接箭头连接符 2" o:spid="_x0000_s1026" o:spt="32" type="#_x0000_t32" style="position:absolute;left:876300;top:144780;height:0;width:464820;" filled="f" stroked="t" coordsize="21600,21600" o:gfxdata="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gTsk/FAAAA4gAAAA8AAAAAAAAAAQAgAAAAIgAAAGRycy9kb3ducmV2LnhtbFBLAQIUABQAAAAI&#10;AIdO4kAzLwWeOwAAADkAAAAQAAAAAAAAAAEAIAAAABQBAABkcnMvc2hhcGV4bWwueG1sUEsFBgAA&#10;AAAGAAYAWwEAAL4DAAAAAA==&#10;">
                        <v:fill on="f" focussize="0,0"/>
                        <v:stroke color="#000000 [3200]" joinstyle="round" endarrow="block"/>
                        <v:imagedata o:title=""/>
                        <o:lock v:ext="edit" aspectratio="f"/>
                      </v:shape>
                      <v:rect id="矩形 1" o:spid="_x0000_s1026" o:spt="1" style="position:absolute;left:1356360;top:7620;height:281940;width:1089660;v-text-anchor:middle;" fillcolor="#FFFFFF [3201]" filled="t" stroked="t" coordsize="21600,21600" o:gfxdata="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b5x5&#10;wAAAAOI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textbox>
                          <w:txbxContent>
                            <w:p>
                              <w:pPr>
                                <w:jc w:val="center"/>
                              </w:pPr>
                              <w:r>
                                <w:rPr>
                                  <w:rFonts w:hint="eastAsia"/>
                                </w:rPr>
                                <w:t>输送泵</w:t>
                              </w:r>
                            </w:p>
                          </w:txbxContent>
                        </v:textbox>
                      </v:rect>
                      <v:rect id="矩形 1" o:spid="_x0000_s1026" o:spt="1" style="position:absolute;left:2948940;top:0;height:281940;width:883920;v-text-anchor:middle;" fillcolor="#FFFFFF [3201]" filled="t" stroked="t" coordsize="21600,21600" o:gfxdata="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IQ&#10;kdjCAAAA4gAAAA8AAAAAAAAAAQAgAAAAIgAAAGRycy9kb3ducmV2LnhtbFBLAQIUABQAAAAIAIdO&#10;4kAzLwWeOwAAADkAAAAQAAAAAAAAAAEAIAAAABEBAABkcnMvc2hhcGV4bWwueG1sUEsFBgAAAAAG&#10;AAYAWwEAALsDAAAAAA==&#10;">
                        <v:fill on="t" focussize="0,0"/>
                        <v:stroke weight="2pt" color="#000000 [3213]" joinstyle="round"/>
                        <v:imagedata o:title=""/>
                        <o:lock v:ext="edit" aspectratio="f"/>
                        <v:textbox>
                          <w:txbxContent>
                            <w:p>
                              <w:pPr>
                                <w:jc w:val="center"/>
                              </w:pPr>
                              <w:r>
                                <w:rPr>
                                  <w:rFonts w:hint="eastAsia"/>
                                </w:rPr>
                                <w:t>输送管道</w:t>
                              </w:r>
                            </w:p>
                          </w:txbxContent>
                        </v:textbox>
                      </v:rect>
                      <v:rect id="矩形 1" o:spid="_x0000_s1026" o:spt="1" style="position:absolute;left:4285002;top:0;height:281940;width:1180132;v-text-anchor:middle;" fillcolor="#FFFFFF [3201]" filled="t" stroked="t" coordsize="21600,21600" o:gfxdata="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9vn&#10;wAAAAOI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textbox>
                          <w:txbxContent>
                            <w:p>
                              <w:pPr>
                                <w:jc w:val="center"/>
                              </w:pPr>
                              <w:r>
                                <w:rPr>
                                  <w:rFonts w:hint="eastAsia"/>
                                </w:rPr>
                                <w:t>邻甲苯胺装置区</w:t>
                              </w:r>
                            </w:p>
                          </w:txbxContent>
                        </v:textbox>
                      </v:rect>
                      <v:shape id="直接箭头连接符 4" o:spid="_x0000_s1026" o:spt="32" type="#_x0000_t32" style="position:absolute;left:2453640;top:144780;height:0;width:510540;" filled="f" stroked="t" coordsize="21600,21600" o:gfxdata="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CJQuZxgAAAOMAAAAPAAAAAAAAAAEAIAAAACIAAABkcnMvZG93bnJldi54bWxQSwECFAAUAAAA&#10;CACHTuJAMy8FnjsAAAA5AAAAEAAAAAAAAAABACAAAAAVAQAAZHJzL3NoYXBleG1sLnhtbFBLBQYA&#10;AAAABgAGAFsBAAC/AwAAAAA=&#10;">
                        <v:fill on="f" focussize="0,0"/>
                        <v:stroke color="#000000 [3200]" joinstyle="round" endarrow="block"/>
                        <v:imagedata o:title=""/>
                        <o:lock v:ext="edit" aspectratio="f"/>
                      </v:shape>
                      <v:shape id="直接箭头连接符 5" o:spid="_x0000_s1026" o:spt="32" type="#_x0000_t32" style="position:absolute;left:3840480;top:129540;height:11430;width:444522;" filled="f" stroked="t" coordsize="21600,21600" o:gfxdata="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gudLcQAAADiAAAADwAAAAAAAAABACAAAAAiAAAAZHJzL2Rvd25yZXYueG1sUEsBAhQAFAAAAAgA&#10;h07iQDMvBZ47AAAAOQAAABAAAAAAAAAAAQAgAAAAEwEAAGRycy9zaGFwZXhtbC54bWxQSwUGAAAA&#10;AAYABgBbAQAAvQMAAAAA&#10;">
                        <v:fill on="f" focussize="0,0"/>
                        <v:stroke color="#000000 [3200]" joinstyle="round" endarrow="block"/>
                        <v:imagedata o:title=""/>
                        <o:lock v:ext="edit" aspectratio="f"/>
                      </v:shape>
                    </v:group>
                  </w:pict>
                </mc:Fallback>
              </mc:AlternateContent>
            </w:r>
          </w:p>
          <w:p>
            <w:pPr>
              <w:spacing w:line="360" w:lineRule="auto"/>
              <w:ind w:firstLine="560" w:firstLineChars="200"/>
              <w:rPr>
                <w:sz w:val="28"/>
                <w:szCs w:val="28"/>
              </w:rPr>
            </w:pPr>
            <w:r>
              <w:rPr>
                <w:rFonts w:hint="eastAsia"/>
                <w:sz w:val="28"/>
                <w:szCs w:val="28"/>
              </w:rPr>
              <w:t>盐酸输送时，确认盐酸储罐、管道阀门是否正常，确认完毕后，按下启动按钮启动输送泵，将盐酸通过管道输送至下游装置区；盐酸原料输送达到目标值后，应立即停止输送，关闭盐酸输送泵；在输送过程中一旦发现泄露等安全隐患，应立即停止输送，关闭盐酸输送泵。盐酸输送工艺流程方块图如下：</w:t>
            </w:r>
          </w:p>
          <w:p>
            <w:pPr>
              <w:spacing w:line="360" w:lineRule="auto"/>
              <w:ind w:firstLine="560" w:firstLineChars="200"/>
              <w:rPr>
                <w:sz w:val="28"/>
                <w:szCs w:val="28"/>
              </w:rPr>
            </w:pPr>
            <w:r>
              <w:rPr>
                <w:rFonts w:hint="eastAsia"/>
                <w:sz w:val="28"/>
                <w:szCs w:val="28"/>
              </w:rPr>
              <mc:AlternateContent>
                <mc:Choice Requires="wpg">
                  <w:drawing>
                    <wp:anchor distT="0" distB="0" distL="114300" distR="114300" simplePos="0" relativeHeight="251675648" behindDoc="0" locked="0" layoutInCell="1" allowOverlap="1">
                      <wp:simplePos x="0" y="0"/>
                      <wp:positionH relativeFrom="margin">
                        <wp:posOffset>0</wp:posOffset>
                      </wp:positionH>
                      <wp:positionV relativeFrom="paragraph">
                        <wp:posOffset>73025</wp:posOffset>
                      </wp:positionV>
                      <wp:extent cx="5634990" cy="289560"/>
                      <wp:effectExtent l="12700" t="12700" r="29210" b="21590"/>
                      <wp:wrapNone/>
                      <wp:docPr id="571689054" name="组合 6"/>
                      <wp:cNvGraphicFramePr/>
                      <a:graphic xmlns:a="http://schemas.openxmlformats.org/drawingml/2006/main">
                        <a:graphicData uri="http://schemas.microsoft.com/office/word/2010/wordprocessingGroup">
                          <wpg:wgp>
                            <wpg:cNvGrpSpPr/>
                            <wpg:grpSpPr>
                              <a:xfrm>
                                <a:off x="0" y="0"/>
                                <a:ext cx="5634990" cy="289560"/>
                                <a:chOff x="-170121" y="0"/>
                                <a:chExt cx="5635255" cy="289560"/>
                              </a:xfrm>
                            </wpg:grpSpPr>
                            <wps:wsp>
                              <wps:cNvPr id="188175181" name="矩形 1"/>
                              <wps:cNvSpPr/>
                              <wps:spPr>
                                <a:xfrm>
                                  <a:off x="-170121" y="7620"/>
                                  <a:ext cx="1053972"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盐酸储罐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2964112" name="直接箭头连接符 2"/>
                              <wps:cNvCnPr/>
                              <wps:spPr>
                                <a:xfrm>
                                  <a:off x="876300" y="144780"/>
                                  <a:ext cx="464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1287402" name="矩形 1"/>
                              <wps:cNvSpPr/>
                              <wps:spPr>
                                <a:xfrm>
                                  <a:off x="1356360" y="7620"/>
                                  <a:ext cx="108966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盐酸输送泵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829714" name="矩形 1"/>
                              <wps:cNvSpPr/>
                              <wps:spPr>
                                <a:xfrm>
                                  <a:off x="2948940" y="0"/>
                                  <a:ext cx="88392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输送管道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4493801" name="矩形 1"/>
                              <wps:cNvSpPr/>
                              <wps:spPr>
                                <a:xfrm>
                                  <a:off x="4434839" y="0"/>
                                  <a:ext cx="1030295"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下游装置区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7377670" name="直接箭头连接符 4"/>
                              <wps:cNvCnPr/>
                              <wps:spPr>
                                <a:xfrm>
                                  <a:off x="2453640" y="14478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4293463" name="直接箭头连接符 5"/>
                              <wps:cNvCnPr/>
                              <wps:spPr>
                                <a:xfrm>
                                  <a:off x="3840480" y="129540"/>
                                  <a:ext cx="586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0pt;margin-top:5.75pt;height:22.8pt;width:443.7pt;mso-position-horizontal-relative:margin;z-index:251675648;mso-width-relative:page;mso-height-relative:page;" coordorigin="-170121,0" coordsize="5635255,289560" o:gfxdata="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&#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DGRaqE1wAAAAYBAAAPAAAAAAAAAAEAIAAAACIAAABk&#10;cnMvZG93bnJldi54bWxQSwECFAAUAAAACACHTuJAmXYKgHoEAAAmFgAADgAAAAAAAAABACAAAAAm&#10;AQAAZHJzL2Uyb0RvYy54bWxQSwUGAAAAAAYABgBZAQAAEggAAAAA&#10;">
                      <o:lock v:ext="edit" aspectratio="f"/>
                      <v:rect id="矩形 1" o:spid="_x0000_s1026" o:spt="1" style="position:absolute;left:-170121;top:7620;height:281940;width:1053972;v-text-anchor:middle;" fillcolor="#FFFFFF [3201]" filled="t" stroked="t" coordsize="21600,21600" o:gfxdata="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eYDW/&#10;AAAA4g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textbox>
                          <w:txbxContent>
                            <w:p>
                              <w:pPr>
                                <w:jc w:val="center"/>
                              </w:pPr>
                              <w:r>
                                <w:rPr>
                                  <w:rFonts w:hint="eastAsia"/>
                                </w:rPr>
                                <w:t>盐酸储罐</w:t>
                              </w:r>
                            </w:p>
                          </w:txbxContent>
                        </v:textbox>
                      </v:rect>
                      <v:shape id="直接箭头连接符 2" o:spid="_x0000_s1026" o:spt="32" type="#_x0000_t32" style="position:absolute;left:876300;top:144780;height:0;width:464820;" filled="f" stroked="t" coordsize="21600,21600" o:gfxdata="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bG&#10;IrnCAAAA4wAAAA8AAAAAAAAAAQAgAAAAIgAAAGRycy9kb3ducmV2LnhtbFBLAQIUABQAAAAIAIdO&#10;4kAzLwWeOwAAADkAAAAQAAAAAAAAAAEAIAAAABEBAABkcnMvc2hhcGV4bWwueG1sUEsFBgAAAAAG&#10;AAYAWwEAALsDAAAAAA==&#10;">
                        <v:fill on="f" focussize="0,0"/>
                        <v:stroke color="#000000 [3200]" joinstyle="round" endarrow="block"/>
                        <v:imagedata o:title=""/>
                        <o:lock v:ext="edit" aspectratio="f"/>
                      </v:shape>
                      <v:rect id="矩形 1" o:spid="_x0000_s1026" o:spt="1" style="position:absolute;left:1356360;top:7620;height:281940;width:1089660;v-text-anchor:middle;" fillcolor="#FFFFFF [3201]" filled="t" stroked="t" coordsize="21600,21600" o:gfxdata="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cvUUwwAAAOIAAAAPAAAAAAAAAAEAIAAAACIAAABkcnMvZG93bnJldi54bWxQSwECFAAUAAAACACH&#10;TuJAMy8FnjsAAAA5AAAAEAAAAAAAAAABACAAAAASAQAAZHJzL3NoYXBleG1sLnhtbFBLBQYAAAAA&#10;BgAGAFsBAAC8AwAAAAA=&#10;">
                        <v:fill on="t" focussize="0,0"/>
                        <v:stroke weight="2pt" color="#000000 [3213]" joinstyle="round"/>
                        <v:imagedata o:title=""/>
                        <o:lock v:ext="edit" aspectratio="f"/>
                        <v:textbox>
                          <w:txbxContent>
                            <w:p>
                              <w:pPr>
                                <w:jc w:val="center"/>
                              </w:pPr>
                              <w:r>
                                <w:rPr>
                                  <w:rFonts w:hint="eastAsia"/>
                                </w:rPr>
                                <w:t>盐酸输送泵</w:t>
                              </w:r>
                            </w:p>
                          </w:txbxContent>
                        </v:textbox>
                      </v:rect>
                      <v:rect id="矩形 1" o:spid="_x0000_s1026" o:spt="1" style="position:absolute;left:2948940;top:0;height:281940;width:883920;v-text-anchor:middle;" fillcolor="#FFFFFF [3201]" filled="t" stroked="t" coordsize="21600,21600" o:gfxdata="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4tSAwwAAAOEAAAAPAAAAAAAAAAEAIAAAACIAAABkcnMvZG93bnJldi54bWxQSwECFAAUAAAACACH&#10;TuJAMy8FnjsAAAA5AAAAEAAAAAAAAAABACAAAAASAQAAZHJzL3NoYXBleG1sLnhtbFBLBQYAAAAA&#10;BgAGAFsBAAC8AwAAAAA=&#10;">
                        <v:fill on="t" focussize="0,0"/>
                        <v:stroke weight="2pt" color="#000000 [3213]" joinstyle="round"/>
                        <v:imagedata o:title=""/>
                        <o:lock v:ext="edit" aspectratio="f"/>
                        <v:textbox>
                          <w:txbxContent>
                            <w:p>
                              <w:pPr>
                                <w:jc w:val="center"/>
                              </w:pPr>
                              <w:r>
                                <w:rPr>
                                  <w:rFonts w:hint="eastAsia"/>
                                </w:rPr>
                                <w:t>输送管道</w:t>
                              </w:r>
                            </w:p>
                          </w:txbxContent>
                        </v:textbox>
                      </v:rect>
                      <v:rect id="矩形 1" o:spid="_x0000_s1026" o:spt="1" style="position:absolute;left:4434839;top:0;height:281940;width:1030295;v-text-anchor:middle;" fillcolor="#FFFFFF [3201]" filled="t" stroked="t" coordsize="21600,21600" o:gfxdata="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Qed&#10;QMEAAADj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pPr>
                              <w:r>
                                <w:rPr>
                                  <w:rFonts w:hint="eastAsia"/>
                                </w:rPr>
                                <w:t>下游装置区</w:t>
                              </w:r>
                            </w:p>
                          </w:txbxContent>
                        </v:textbox>
                      </v:rect>
                      <v:shape id="直接箭头连接符 4" o:spid="_x0000_s1026" o:spt="32" type="#_x0000_t32" style="position:absolute;left:2453640;top:144780;height:0;width:510540;" filled="f" stroked="t" coordsize="21600,21600" o:gfxdata="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10;JLtKwwAAAOIAAAAPAAAAAAAAAAEAIAAAACIAAABkcnMvZG93bnJldi54bWxQSwECFAAUAAAACACH&#10;TuJAMy8FnjsAAAA5AAAAEAAAAAAAAAABACAAAAASAQAAZHJzL3NoYXBleG1sLnhtbFBLBQYAAAAA&#10;BgAGAFsBAAC8AwAAAAA=&#10;">
                        <v:fill on="f" focussize="0,0"/>
                        <v:stroke color="#000000 [3200]" joinstyle="round" endarrow="block"/>
                        <v:imagedata o:title=""/>
                        <o:lock v:ext="edit" aspectratio="f"/>
                      </v:shape>
                      <v:shape id="直接箭头连接符 5" o:spid="_x0000_s1026" o:spt="32" type="#_x0000_t32" style="position:absolute;left:3840480;top:129540;height:0;width:586740;" filled="f" stroked="t" coordsize="21600,21600" o:gfxdata="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y&#10;5NrCAAAA4wAAAA8AAAAAAAAAAQAgAAAAIgAAAGRycy9kb3ducmV2LnhtbFBLAQIUABQAAAAIAIdO&#10;4kAzLwWeOwAAADkAAAAQAAAAAAAAAAEAIAAAABEBAABkcnMvc2hhcGV4bWwueG1sUEsFBgAAAAAG&#10;AAYAWwEAALsDAAAAAA==&#10;">
                        <v:fill on="f" focussize="0,0"/>
                        <v:stroke color="#000000 [3200]" joinstyle="round" endarrow="block"/>
                        <v:imagedata o:title=""/>
                        <o:lock v:ext="edit" aspectratio="f"/>
                      </v:shape>
                    </v:group>
                  </w:pict>
                </mc:Fallback>
              </mc:AlternateContent>
            </w:r>
          </w:p>
          <w:p>
            <w:pPr>
              <w:spacing w:line="360" w:lineRule="auto"/>
              <w:ind w:firstLine="560" w:firstLineChars="200"/>
              <w:rPr>
                <w:sz w:val="28"/>
                <w:szCs w:val="28"/>
              </w:rPr>
            </w:pPr>
            <w:r>
              <w:rPr>
                <w:rFonts w:hint="eastAsia"/>
                <w:sz w:val="28"/>
                <w:szCs w:val="28"/>
              </w:rPr>
              <w:t>液碱输送时，确认液碱储罐、管道阀门是否正常，确认完毕后，按下启动按钮启动输送泵，将液碱通过管道输送至下游装置区；液碱原料输送达到目标值后，应立即停止输送，关闭液碱输送泵；在输送过程中一旦发现泄露等安全隐患，应立即停止输送，关闭液碱输送泵。液碱输送工艺流程方块图如下：液碱输送工艺流程方块图：</w:t>
            </w:r>
          </w:p>
          <w:p>
            <w:pPr>
              <w:spacing w:line="360" w:lineRule="auto"/>
              <w:ind w:firstLine="560" w:firstLineChars="200"/>
              <w:rPr>
                <w:rFonts w:hint="eastAsia"/>
                <w:szCs w:val="28"/>
                <w:lang w:eastAsia="zh-CN"/>
              </w:rPr>
            </w:pPr>
            <w:r>
              <w:rPr>
                <w:rFonts w:hint="eastAsia"/>
                <w:sz w:val="28"/>
                <w:szCs w:val="28"/>
              </w:rPr>
              <mc:AlternateContent>
                <mc:Choice Requires="wpg">
                  <w:drawing>
                    <wp:anchor distT="0" distB="0" distL="114300" distR="114300" simplePos="0" relativeHeight="251676672" behindDoc="0" locked="0" layoutInCell="1" allowOverlap="1">
                      <wp:simplePos x="0" y="0"/>
                      <wp:positionH relativeFrom="margin">
                        <wp:align>left</wp:align>
                      </wp:positionH>
                      <wp:positionV relativeFrom="paragraph">
                        <wp:posOffset>7620</wp:posOffset>
                      </wp:positionV>
                      <wp:extent cx="5634990" cy="289560"/>
                      <wp:effectExtent l="12700" t="12700" r="29210" b="21590"/>
                      <wp:wrapNone/>
                      <wp:docPr id="279910402" name="组合 6"/>
                      <wp:cNvGraphicFramePr/>
                      <a:graphic xmlns:a="http://schemas.openxmlformats.org/drawingml/2006/main">
                        <a:graphicData uri="http://schemas.microsoft.com/office/word/2010/wordprocessingGroup">
                          <wpg:wgp>
                            <wpg:cNvGrpSpPr/>
                            <wpg:grpSpPr>
                              <a:xfrm>
                                <a:off x="0" y="0"/>
                                <a:ext cx="5634990" cy="289560"/>
                                <a:chOff x="-170121" y="0"/>
                                <a:chExt cx="5635255" cy="289560"/>
                              </a:xfrm>
                            </wpg:grpSpPr>
                            <wps:wsp>
                              <wps:cNvPr id="1843988899" name="矩形 1"/>
                              <wps:cNvSpPr/>
                              <wps:spPr>
                                <a:xfrm>
                                  <a:off x="-170121" y="7620"/>
                                  <a:ext cx="1053972"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液碱储罐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1683098" name="直接箭头连接符 2"/>
                              <wps:cNvCnPr/>
                              <wps:spPr>
                                <a:xfrm>
                                  <a:off x="876300" y="144780"/>
                                  <a:ext cx="464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3881064" name="矩形 1"/>
                              <wps:cNvSpPr/>
                              <wps:spPr>
                                <a:xfrm>
                                  <a:off x="1356360" y="7620"/>
                                  <a:ext cx="108966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液碱输送泵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8441210" name="矩形 1"/>
                              <wps:cNvSpPr/>
                              <wps:spPr>
                                <a:xfrm>
                                  <a:off x="2948940" y="0"/>
                                  <a:ext cx="88392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输送管道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2216347" name="矩形 1"/>
                              <wps:cNvSpPr/>
                              <wps:spPr>
                                <a:xfrm>
                                  <a:off x="4434839" y="0"/>
                                  <a:ext cx="1030295"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下游装置区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4751044" name="直接箭头连接符 4"/>
                              <wps:cNvCnPr/>
                              <wps:spPr>
                                <a:xfrm>
                                  <a:off x="2453640" y="14478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4126722" name="直接箭头连接符 5"/>
                              <wps:cNvCnPr/>
                              <wps:spPr>
                                <a:xfrm>
                                  <a:off x="3840480" y="129540"/>
                                  <a:ext cx="586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top:0.6pt;height:22.8pt;width:443.7pt;mso-position-horizontal:left;mso-position-horizontal-relative:margin;z-index:251676672;mso-width-relative:page;mso-height-relative:page;" coordorigin="-170121,0" coordsize="5635255,289560" o:gfxdata="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&#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AN2Riu1gAAAAUBAAAPAAAAAAAAAAEAIAAAACIAAABk&#10;cnMvZG93bnJldi54bWxQSwECFAAUAAAACACHTuJA+Jm5lHsEAAAoFgAADgAAAAAAAAABACAAAAAl&#10;AQAAZHJzL2Uyb0RvYy54bWxQSwUGAAAAAAYABgBZAQAAEggAAAAA&#10;">
                      <o:lock v:ext="edit" aspectratio="f"/>
                      <v:rect id="矩形 1" o:spid="_x0000_s1026" o:spt="1" style="position:absolute;left:-170121;top:7620;height:281940;width:1053972;v-text-anchor:middle;" fillcolor="#FFFFFF [3201]" filled="t" stroked="t" coordsize="21600,21600" o:gfxdata="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LhKM&#10;wAAAAOM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textbox>
                          <w:txbxContent>
                            <w:p>
                              <w:pPr>
                                <w:jc w:val="center"/>
                              </w:pPr>
                              <w:r>
                                <w:rPr>
                                  <w:rFonts w:hint="eastAsia"/>
                                </w:rPr>
                                <w:t>液碱储罐</w:t>
                              </w:r>
                            </w:p>
                          </w:txbxContent>
                        </v:textbox>
                      </v:rect>
                      <v:shape id="直接箭头连接符 2" o:spid="_x0000_s1026" o:spt="32" type="#_x0000_t32" style="position:absolute;left:876300;top:144780;height:0;width:464820;" filled="f" stroked="t" coordsize="21600,21600" o:gfxdata="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tPyDFAAAA4wAAAA8AAAAAAAAAAQAgAAAAIgAAAGRycy9kb3ducmV2LnhtbFBLAQIUABQAAAAI&#10;AIdO4kAzLwWeOwAAADkAAAAQAAAAAAAAAAEAIAAAABQBAABkcnMvc2hhcGV4bWwueG1sUEsFBgAA&#10;AAAGAAYAWwEAAL4DAAAAAA==&#10;">
                        <v:fill on="f" focussize="0,0"/>
                        <v:stroke color="#000000 [3200]" joinstyle="round" endarrow="block"/>
                        <v:imagedata o:title=""/>
                        <o:lock v:ext="edit" aspectratio="f"/>
                      </v:shape>
                      <v:rect id="矩形 1" o:spid="_x0000_s1026" o:spt="1" style="position:absolute;left:1356360;top:7620;height:281940;width:1089660;v-text-anchor:middle;" fillcolor="#FFFFFF [3201]" filled="t" stroked="t" coordsize="21600,21600" o:gfxdata="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4R&#10;QcEAAADjAAAADwAAAAAAAAABACAAAAAiAAAAZHJzL2Rvd25yZXYueG1sUEsBAhQAFAAAAAgAh07i&#10;QDMvBZ47AAAAOQAAABAAAAAAAAAAAQAgAAAAEAEAAGRycy9zaGFwZXhtbC54bWxQSwUGAAAAAAYA&#10;BgBbAQAAugMAAAAA&#10;">
                        <v:fill on="t" focussize="0,0"/>
                        <v:stroke weight="2pt" color="#000000 [3213]" joinstyle="round"/>
                        <v:imagedata o:title=""/>
                        <o:lock v:ext="edit" aspectratio="f"/>
                        <v:textbox>
                          <w:txbxContent>
                            <w:p>
                              <w:pPr>
                                <w:jc w:val="center"/>
                              </w:pPr>
                              <w:r>
                                <w:rPr>
                                  <w:rFonts w:hint="eastAsia"/>
                                </w:rPr>
                                <w:t>液碱输送泵</w:t>
                              </w:r>
                            </w:p>
                          </w:txbxContent>
                        </v:textbox>
                      </v:rect>
                      <v:rect id="矩形 1" o:spid="_x0000_s1026" o:spt="1" style="position:absolute;left:2948940;top:0;height:281940;width:883920;v-text-anchor:middle;" fillcolor="#FFFFFF [3201]" filled="t" stroked="t" coordsize="21600,21600" o:gfxdata="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hA&#10;ih7CAAAA4gAAAA8AAAAAAAAAAQAgAAAAIgAAAGRycy9kb3ducmV2LnhtbFBLAQIUABQAAAAIAIdO&#10;4kAzLwWeOwAAADkAAAAQAAAAAAAAAAEAIAAAABEBAABkcnMvc2hhcGV4bWwueG1sUEsFBgAAAAAG&#10;AAYAWwEAALsDAAAAAA==&#10;">
                        <v:fill on="t" focussize="0,0"/>
                        <v:stroke weight="2pt" color="#000000 [3213]" joinstyle="round"/>
                        <v:imagedata o:title=""/>
                        <o:lock v:ext="edit" aspectratio="f"/>
                        <v:textbox>
                          <w:txbxContent>
                            <w:p>
                              <w:pPr>
                                <w:jc w:val="center"/>
                              </w:pPr>
                              <w:r>
                                <w:rPr>
                                  <w:rFonts w:hint="eastAsia"/>
                                </w:rPr>
                                <w:t>输送管道</w:t>
                              </w:r>
                            </w:p>
                          </w:txbxContent>
                        </v:textbox>
                      </v:rect>
                      <v:rect id="矩形 1" o:spid="_x0000_s1026" o:spt="1" style="position:absolute;left:4434839;top:0;height:281940;width:1030295;v-text-anchor:middle;" fillcolor="#FFFFFF [3201]" filled="t" stroked="t" coordsize="21600,21600" o:gfxdata="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V&#10;LRV0wwAAAOIAAAAPAAAAAAAAAAEAIAAAACIAAABkcnMvZG93bnJldi54bWxQSwECFAAUAAAACACH&#10;TuJAMy8FnjsAAAA5AAAAEAAAAAAAAAABACAAAAASAQAAZHJzL3NoYXBleG1sLnhtbFBLBQYAAAAA&#10;BgAGAFsBAAC8AwAAAAA=&#10;">
                        <v:fill on="t" focussize="0,0"/>
                        <v:stroke weight="2pt" color="#000000 [3213]" joinstyle="round"/>
                        <v:imagedata o:title=""/>
                        <o:lock v:ext="edit" aspectratio="f"/>
                        <v:textbox>
                          <w:txbxContent>
                            <w:p>
                              <w:pPr>
                                <w:jc w:val="center"/>
                              </w:pPr>
                              <w:r>
                                <w:rPr>
                                  <w:rFonts w:hint="eastAsia"/>
                                </w:rPr>
                                <w:t>下游装置区</w:t>
                              </w:r>
                            </w:p>
                          </w:txbxContent>
                        </v:textbox>
                      </v:rect>
                      <v:shape id="直接箭头连接符 4" o:spid="_x0000_s1026" o:spt="32" type="#_x0000_t32" style="position:absolute;left:2453640;top:144780;height:0;width:510540;" filled="f" stroked="t" coordsize="21600,21600" o:gfxdata="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V/&#10;zUHCAAAA4wAAAA8AAAAAAAAAAQAgAAAAIgAAAGRycy9kb3ducmV2LnhtbFBLAQIUABQAAAAIAIdO&#10;4kAzLwWeOwAAADkAAAAQAAAAAAAAAAEAIAAAABEBAABkcnMvc2hhcGV4bWwueG1sUEsFBgAAAAAG&#10;AAYAWwEAALsDAAAAAA==&#10;">
                        <v:fill on="f" focussize="0,0"/>
                        <v:stroke color="#000000 [3200]" joinstyle="round" endarrow="block"/>
                        <v:imagedata o:title=""/>
                        <o:lock v:ext="edit" aspectratio="f"/>
                      </v:shape>
                      <v:shape id="直接箭头连接符 5" o:spid="_x0000_s1026" o:spt="32" type="#_x0000_t32" style="position:absolute;left:3840480;top:129540;height:0;width:586740;" filled="f" stroked="t" coordsize="21600,21600" o:gfxdata="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dMnp8QAAADiAAAADwAAAAAAAAABACAAAAAiAAAAZHJzL2Rvd25yZXYueG1sUEsBAhQAFAAAAAgA&#10;h07iQDMvBZ47AAAAOQAAABAAAAAAAAAAAQAgAAAAEwEAAGRycy9zaGFwZXhtbC54bWxQSwUGAAAA&#10;AAYABgBbAQAAvQMAAAAA&#10;">
                        <v:fill on="f" focussize="0,0"/>
                        <v:stroke color="#000000 [3200]" joinstyle="round" endarrow="block"/>
                        <v:imagedata o:title=""/>
                        <o:lock v:ext="edit" aspectratio="f"/>
                      </v:shape>
                    </v:group>
                  </w:pict>
                </mc:Fallback>
              </mc:AlternateContent>
            </w:r>
          </w:p>
        </w:tc>
      </w:tr>
    </w:tbl>
    <w:p>
      <w:pPr>
        <w:rPr>
          <w:rFonts w:hint="default"/>
          <w:lang w:val="en-US" w:eastAsia="zh-CN"/>
        </w:rPr>
      </w:pPr>
      <w:r>
        <w:rPr>
          <w:rFonts w:hint="default"/>
          <w:lang w:val="en-US" w:eastAsia="zh-CN"/>
        </w:rPr>
        <w:br w:type="page"/>
      </w:r>
    </w:p>
    <w:p>
      <w:pPr>
        <w:pStyle w:val="18"/>
        <w:rPr>
          <w:rFonts w:hint="default"/>
          <w:lang w:val="en-US" w:eastAsia="zh-CN"/>
        </w:rPr>
      </w:pPr>
      <w:r>
        <w:rPr>
          <w:rFonts w:hint="default"/>
          <w:lang w:val="en-US" w:eastAsia="zh-CN"/>
        </w:rPr>
        <w:drawing>
          <wp:anchor distT="0" distB="0" distL="114300" distR="114300" simplePos="0" relativeHeight="251677696" behindDoc="0" locked="0" layoutInCell="1" allowOverlap="1">
            <wp:simplePos x="0" y="0"/>
            <wp:positionH relativeFrom="column">
              <wp:posOffset>13970</wp:posOffset>
            </wp:positionH>
            <wp:positionV relativeFrom="paragraph">
              <wp:posOffset>383540</wp:posOffset>
            </wp:positionV>
            <wp:extent cx="5264785" cy="2961005"/>
            <wp:effectExtent l="0" t="0" r="12065" b="10795"/>
            <wp:wrapNone/>
            <wp:docPr id="19" name="图片 19" descr="11、现场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现场照片2"/>
                    <pic:cNvPicPr>
                      <a:picLocks noChangeAspect="1"/>
                    </pic:cNvPicPr>
                  </pic:nvPicPr>
                  <pic:blipFill>
                    <a:blip r:embed="rId32"/>
                    <a:stretch>
                      <a:fillRect/>
                    </a:stretch>
                  </pic:blipFill>
                  <pic:spPr>
                    <a:xfrm>
                      <a:off x="0" y="0"/>
                      <a:ext cx="5264785" cy="2961005"/>
                    </a:xfrm>
                    <a:prstGeom prst="rect">
                      <a:avLst/>
                    </a:prstGeom>
                  </pic:spPr>
                </pic:pic>
              </a:graphicData>
            </a:graphic>
          </wp:anchor>
        </w:drawing>
      </w:r>
    </w:p>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inline distT="0" distB="0" distL="114300" distR="114300">
            <wp:extent cx="4968240" cy="8839200"/>
            <wp:effectExtent l="0" t="0" r="3810" b="0"/>
            <wp:docPr id="20" name="图片 20" descr="现场勘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现场勘察 (2)"/>
                    <pic:cNvPicPr>
                      <a:picLocks noChangeAspect="1"/>
                    </pic:cNvPicPr>
                  </pic:nvPicPr>
                  <pic:blipFill>
                    <a:blip r:embed="rId33"/>
                    <a:stretch>
                      <a:fillRect/>
                    </a:stretch>
                  </pic:blipFill>
                  <pic:spPr>
                    <a:xfrm>
                      <a:off x="0" y="0"/>
                      <a:ext cx="4968240" cy="8839200"/>
                    </a:xfrm>
                    <a:prstGeom prst="rect">
                      <a:avLst/>
                    </a:prstGeom>
                  </pic:spPr>
                </pic:pic>
              </a:graphicData>
            </a:graphic>
          </wp:inline>
        </w:drawing>
      </w:r>
      <w:bookmarkStart w:id="7" w:name="_GoBack"/>
      <w:bookmarkEnd w:id="7"/>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334FFF"/>
    <w:rsid w:val="04543719"/>
    <w:rsid w:val="045937F4"/>
    <w:rsid w:val="04664971"/>
    <w:rsid w:val="04714B20"/>
    <w:rsid w:val="04D11406"/>
    <w:rsid w:val="04E23328"/>
    <w:rsid w:val="06EF6353"/>
    <w:rsid w:val="07D32EB9"/>
    <w:rsid w:val="07E46E00"/>
    <w:rsid w:val="08300409"/>
    <w:rsid w:val="08302FF8"/>
    <w:rsid w:val="08E81855"/>
    <w:rsid w:val="08ED0200"/>
    <w:rsid w:val="096769A3"/>
    <w:rsid w:val="096F1B10"/>
    <w:rsid w:val="0A0E1339"/>
    <w:rsid w:val="0BC750FD"/>
    <w:rsid w:val="0D073DB5"/>
    <w:rsid w:val="0D081033"/>
    <w:rsid w:val="0F1C6141"/>
    <w:rsid w:val="10806817"/>
    <w:rsid w:val="10AE1BD9"/>
    <w:rsid w:val="13FA1B12"/>
    <w:rsid w:val="141C622E"/>
    <w:rsid w:val="156C314D"/>
    <w:rsid w:val="17550DB0"/>
    <w:rsid w:val="17810296"/>
    <w:rsid w:val="17C601C4"/>
    <w:rsid w:val="18301429"/>
    <w:rsid w:val="188D103C"/>
    <w:rsid w:val="190E35A0"/>
    <w:rsid w:val="191A70DD"/>
    <w:rsid w:val="19992B53"/>
    <w:rsid w:val="19CE23A1"/>
    <w:rsid w:val="19F45335"/>
    <w:rsid w:val="1A4E76A5"/>
    <w:rsid w:val="1ADA1B6B"/>
    <w:rsid w:val="1B63147C"/>
    <w:rsid w:val="1C4B6410"/>
    <w:rsid w:val="1C970306"/>
    <w:rsid w:val="1CD13F56"/>
    <w:rsid w:val="1CD14F1F"/>
    <w:rsid w:val="1CEA3399"/>
    <w:rsid w:val="1F142A61"/>
    <w:rsid w:val="1FAC2BD1"/>
    <w:rsid w:val="1FF45CE7"/>
    <w:rsid w:val="2107263D"/>
    <w:rsid w:val="214C4107"/>
    <w:rsid w:val="21A13C43"/>
    <w:rsid w:val="2282270A"/>
    <w:rsid w:val="23532900"/>
    <w:rsid w:val="23B37411"/>
    <w:rsid w:val="242E50EF"/>
    <w:rsid w:val="24775815"/>
    <w:rsid w:val="271635D9"/>
    <w:rsid w:val="27280E94"/>
    <w:rsid w:val="27F61196"/>
    <w:rsid w:val="297A3C20"/>
    <w:rsid w:val="29925FE1"/>
    <w:rsid w:val="29C972C6"/>
    <w:rsid w:val="2BD9110B"/>
    <w:rsid w:val="2E9E272A"/>
    <w:rsid w:val="2EAE6403"/>
    <w:rsid w:val="339918AA"/>
    <w:rsid w:val="351530F3"/>
    <w:rsid w:val="35211925"/>
    <w:rsid w:val="36577381"/>
    <w:rsid w:val="366115C7"/>
    <w:rsid w:val="37285AB1"/>
    <w:rsid w:val="375C6F30"/>
    <w:rsid w:val="3781684D"/>
    <w:rsid w:val="3823766B"/>
    <w:rsid w:val="396748BA"/>
    <w:rsid w:val="3AB6680E"/>
    <w:rsid w:val="3AD61658"/>
    <w:rsid w:val="3ADD7367"/>
    <w:rsid w:val="3AF50232"/>
    <w:rsid w:val="3B251FB8"/>
    <w:rsid w:val="3B3712DA"/>
    <w:rsid w:val="3B622014"/>
    <w:rsid w:val="3C7D28D5"/>
    <w:rsid w:val="3D027FC2"/>
    <w:rsid w:val="3D3D4FC4"/>
    <w:rsid w:val="3DEB4A20"/>
    <w:rsid w:val="3EB62D94"/>
    <w:rsid w:val="3FDA2F9E"/>
    <w:rsid w:val="416C231C"/>
    <w:rsid w:val="41C84509"/>
    <w:rsid w:val="42305ED2"/>
    <w:rsid w:val="42355182"/>
    <w:rsid w:val="43120BD6"/>
    <w:rsid w:val="43F50190"/>
    <w:rsid w:val="4432163F"/>
    <w:rsid w:val="4546743F"/>
    <w:rsid w:val="45A13141"/>
    <w:rsid w:val="46966FC2"/>
    <w:rsid w:val="47EE36B2"/>
    <w:rsid w:val="48AF6D87"/>
    <w:rsid w:val="49CE6C17"/>
    <w:rsid w:val="4CDE060B"/>
    <w:rsid w:val="4E3D5914"/>
    <w:rsid w:val="512A57AB"/>
    <w:rsid w:val="515A3854"/>
    <w:rsid w:val="52CC47C0"/>
    <w:rsid w:val="52E07D49"/>
    <w:rsid w:val="5374510A"/>
    <w:rsid w:val="53F5005F"/>
    <w:rsid w:val="563D2137"/>
    <w:rsid w:val="57301D47"/>
    <w:rsid w:val="57487036"/>
    <w:rsid w:val="57800B40"/>
    <w:rsid w:val="57CD2DFE"/>
    <w:rsid w:val="58244FE5"/>
    <w:rsid w:val="584B13F6"/>
    <w:rsid w:val="59D926D2"/>
    <w:rsid w:val="5AA52A54"/>
    <w:rsid w:val="5BC05975"/>
    <w:rsid w:val="5BD743DE"/>
    <w:rsid w:val="5D89238E"/>
    <w:rsid w:val="5DA30A1C"/>
    <w:rsid w:val="5E3F6556"/>
    <w:rsid w:val="5E8C3C37"/>
    <w:rsid w:val="5EBC6D64"/>
    <w:rsid w:val="5F182B4A"/>
    <w:rsid w:val="5FD163AE"/>
    <w:rsid w:val="60057BEA"/>
    <w:rsid w:val="60B44CEE"/>
    <w:rsid w:val="60B460AF"/>
    <w:rsid w:val="619747AF"/>
    <w:rsid w:val="621C336D"/>
    <w:rsid w:val="62EA5BC6"/>
    <w:rsid w:val="64126CC6"/>
    <w:rsid w:val="648F0582"/>
    <w:rsid w:val="6559245A"/>
    <w:rsid w:val="658C415A"/>
    <w:rsid w:val="66C53C4A"/>
    <w:rsid w:val="673B297E"/>
    <w:rsid w:val="678F323C"/>
    <w:rsid w:val="68233EA0"/>
    <w:rsid w:val="68A30209"/>
    <w:rsid w:val="6AA57F27"/>
    <w:rsid w:val="6CC37EB5"/>
    <w:rsid w:val="6D1139EB"/>
    <w:rsid w:val="6E2A4841"/>
    <w:rsid w:val="6F3D1DEF"/>
    <w:rsid w:val="6F963F3C"/>
    <w:rsid w:val="71276AD1"/>
    <w:rsid w:val="7160445C"/>
    <w:rsid w:val="71697143"/>
    <w:rsid w:val="716C6A50"/>
    <w:rsid w:val="7207397B"/>
    <w:rsid w:val="72C43B37"/>
    <w:rsid w:val="737D1DEA"/>
    <w:rsid w:val="748B2EA1"/>
    <w:rsid w:val="74AE0F56"/>
    <w:rsid w:val="770403EE"/>
    <w:rsid w:val="771E190D"/>
    <w:rsid w:val="77832F9B"/>
    <w:rsid w:val="77C519A6"/>
    <w:rsid w:val="784004D1"/>
    <w:rsid w:val="78725E9B"/>
    <w:rsid w:val="7877129B"/>
    <w:rsid w:val="79302291"/>
    <w:rsid w:val="7B424553"/>
    <w:rsid w:val="7BB96559"/>
    <w:rsid w:val="7C304A31"/>
    <w:rsid w:val="7D9B14E2"/>
    <w:rsid w:val="7DB761A8"/>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paragraph" w:styleId="5">
    <w:name w:val="heading 3"/>
    <w:basedOn w:val="6"/>
    <w:next w:val="1"/>
    <w:unhideWhenUsed/>
    <w:qFormat/>
    <w:uiPriority w:val="0"/>
    <w:pPr>
      <w:ind w:firstLine="0" w:firstLineChars="0"/>
      <w:outlineLvl w:val="2"/>
    </w:pPr>
    <w:rPr>
      <w:rFonts w:asciiTheme="majorHAnsi" w:hAnsiTheme="majorHAnsi" w:eastAsiaTheme="majorEastAsia" w:cstheme="majorBidi"/>
      <w:b/>
      <w:bCs/>
      <w:sz w:val="28"/>
      <w:szCs w:val="32"/>
    </w:rPr>
  </w:style>
  <w:style w:type="paragraph" w:styleId="7">
    <w:name w:val="heading 4"/>
    <w:basedOn w:val="1"/>
    <w:next w:val="1"/>
    <w:unhideWhenUsed/>
    <w:qFormat/>
    <w:uiPriority w:val="0"/>
    <w:pPr>
      <w:keepNext/>
      <w:keepLines/>
      <w:spacing w:line="240" w:lineRule="auto"/>
      <w:ind w:firstLine="0" w:firstLineChars="0"/>
      <w:outlineLvl w:val="3"/>
    </w:pPr>
    <w:rPr>
      <w:rFonts w:eastAsia="宋体"/>
      <w:b/>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6">
    <w:name w:val="Plain Text"/>
    <w:basedOn w:val="1"/>
    <w:next w:val="1"/>
    <w:qFormat/>
    <w:uiPriority w:val="0"/>
    <w:rPr>
      <w:rFonts w:ascii="宋体" w:hAnsi="Courier New" w:cs="Courier New"/>
      <w:szCs w:val="21"/>
    </w:rPr>
  </w:style>
  <w:style w:type="paragraph" w:styleId="8">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Body Text Indent"/>
    <w:basedOn w:val="1"/>
    <w:next w:val="2"/>
    <w:unhideWhenUsed/>
    <w:qFormat/>
    <w:uiPriority w:val="99"/>
    <w:pPr>
      <w:spacing w:after="120"/>
      <w:ind w:left="420" w:leftChars="200"/>
    </w:pPr>
  </w:style>
  <w:style w:type="paragraph" w:styleId="10">
    <w:name w:val="Balloon Text"/>
    <w:basedOn w:val="1"/>
    <w:link w:val="27"/>
    <w:qFormat/>
    <w:uiPriority w:val="0"/>
    <w:rPr>
      <w:sz w:val="18"/>
      <w:szCs w:val="18"/>
    </w:rPr>
  </w:style>
  <w:style w:type="paragraph" w:styleId="11">
    <w:name w:val="footer"/>
    <w:basedOn w:val="1"/>
    <w:next w:val="12"/>
    <w:qFormat/>
    <w:uiPriority w:val="99"/>
    <w:pPr>
      <w:tabs>
        <w:tab w:val="center" w:pos="4153"/>
        <w:tab w:val="right" w:pos="8306"/>
      </w:tabs>
      <w:snapToGrid w:val="0"/>
    </w:pPr>
    <w:rPr>
      <w:sz w:val="18"/>
      <w:szCs w:val="18"/>
    </w:rPr>
  </w:style>
  <w:style w:type="paragraph" w:styleId="12">
    <w:name w:val="Normal (Web)"/>
    <w:basedOn w:val="1"/>
    <w:next w:val="13"/>
    <w:qFormat/>
    <w:uiPriority w:val="0"/>
    <w:pPr>
      <w:spacing w:before="100" w:beforeAutospacing="1" w:after="100" w:afterAutospacing="1"/>
      <w:jc w:val="left"/>
    </w:pPr>
    <w:rPr>
      <w:kern w:val="0"/>
      <w:sz w:val="24"/>
    </w:rPr>
  </w:style>
  <w:style w:type="paragraph" w:customStyle="1" w:styleId="13">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jc w:val="left"/>
    </w:pPr>
    <w:rPr>
      <w:rFonts w:ascii="宋体"/>
      <w:b/>
      <w:bCs/>
      <w:caps/>
      <w:sz w:val="20"/>
      <w:szCs w:val="20"/>
    </w:rPr>
  </w:style>
  <w:style w:type="paragraph" w:styleId="16">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7">
    <w:name w:val="Body Text First Indent"/>
    <w:basedOn w:val="2"/>
    <w:next w:val="1"/>
    <w:qFormat/>
    <w:uiPriority w:val="0"/>
    <w:pPr>
      <w:spacing w:after="120"/>
      <w:ind w:firstLine="420" w:firstLineChars="100"/>
    </w:pPr>
  </w:style>
  <w:style w:type="paragraph" w:styleId="18">
    <w:name w:val="Body Text First Indent 2"/>
    <w:basedOn w:val="9"/>
    <w:next w:val="1"/>
    <w:unhideWhenUsed/>
    <w:qFormat/>
    <w:uiPriority w:val="99"/>
    <w:pPr>
      <w:ind w:firstLine="420" w:firstLineChars="200"/>
    </w:pPr>
  </w:style>
  <w:style w:type="paragraph" w:customStyle="1" w:styleId="21">
    <w:name w:val="Default"/>
    <w:next w:val="18"/>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3">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4">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字符"/>
    <w:basedOn w:val="20"/>
    <w:link w:val="10"/>
    <w:qFormat/>
    <w:uiPriority w:val="0"/>
    <w:rPr>
      <w:rFonts w:ascii="Calibri" w:hAnsi="Calibri"/>
      <w:kern w:val="2"/>
      <w:sz w:val="18"/>
      <w:szCs w:val="18"/>
    </w:rPr>
  </w:style>
  <w:style w:type="paragraph" w:customStyle="1" w:styleId="28">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9">
    <w:name w:val="表头 Char Char Char"/>
    <w:basedOn w:val="20"/>
    <w:qFormat/>
    <w:uiPriority w:val="0"/>
    <w:rPr>
      <w:rFonts w:ascii="宋体" w:hAnsi="Tahoma" w:eastAsia="宋体"/>
      <w:snapToGrid w:val="0"/>
      <w:spacing w:val="6"/>
      <w:kern w:val="10"/>
      <w:sz w:val="24"/>
    </w:rPr>
  </w:style>
  <w:style w:type="paragraph" w:customStyle="1" w:styleId="30">
    <w:name w:val="表格居中"/>
    <w:basedOn w:val="31"/>
    <w:qFormat/>
    <w:uiPriority w:val="0"/>
    <w:pPr>
      <w:jc w:val="center"/>
    </w:pPr>
  </w:style>
  <w:style w:type="paragraph" w:customStyle="1" w:styleId="31">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2">
    <w:name w:val="伟灿工贸-表格文字"/>
    <w:basedOn w:val="1"/>
    <w:qFormat/>
    <w:uiPriority w:val="0"/>
    <w:pPr>
      <w:jc w:val="center"/>
    </w:pPr>
    <w:rPr>
      <w:rFonts w:hint="eastAsia" w:ascii="宋体" w:hAnsi="宋体" w:cs="宋体"/>
      <w:szCs w:val="21"/>
    </w:rPr>
  </w:style>
  <w:style w:type="paragraph" w:customStyle="1" w:styleId="33">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oleObject1.bin"/><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wmf"/><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emf"/><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37</Pages>
  <Words>4148</Words>
  <Characters>5014</Characters>
  <Lines>74</Lines>
  <Paragraphs>21</Paragraphs>
  <TotalTime>5</TotalTime>
  <ScaleCrop>false</ScaleCrop>
  <LinksUpToDate>false</LinksUpToDate>
  <CharactersWithSpaces>5066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2023-07-11T02:48:56Z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C288ABB820E646B4B580E1F08FEDA8B3</vt:lpwstr>
  </property>
</Properties>
</file>