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6"/>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50"/>
        <w:gridCol w:w="1443"/>
        <w:gridCol w:w="386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7"/>
              <w:bidi w:val="0"/>
            </w:pPr>
            <w:r>
              <w:t>项目名称</w:t>
            </w:r>
          </w:p>
        </w:tc>
        <w:tc>
          <w:tcPr>
            <w:tcW w:w="7204" w:type="dxa"/>
            <w:gridSpan w:val="3"/>
            <w:tcBorders>
              <w:tl2br w:val="nil"/>
              <w:tr2bl w:val="nil"/>
            </w:tcBorders>
            <w:shd w:val="clear" w:color="auto" w:fill="auto"/>
            <w:vAlign w:val="center"/>
          </w:tcPr>
          <w:p>
            <w:pPr>
              <w:pStyle w:val="7"/>
              <w:bidi w:val="0"/>
              <w:rPr>
                <w:rFonts w:hint="default"/>
                <w:lang w:val="en-US" w:eastAsia="zh-CN"/>
              </w:rPr>
            </w:pPr>
            <w:bookmarkStart w:id="2" w:name="_GoBack"/>
            <w:r>
              <w:rPr>
                <w:rFonts w:hint="eastAsia" w:ascii="Times New Roman"/>
                <w:snapToGrid w:val="0"/>
                <w:color w:val="000000"/>
                <w:sz w:val="21"/>
                <w:szCs w:val="21"/>
              </w:rPr>
              <w:t>陕西蒲城海泰新材料产业有限责任公司蒲城海泰新能源材料自动化生产及配套储罐</w:t>
            </w:r>
            <w:r>
              <w:t>项目</w:t>
            </w:r>
            <w:r>
              <w:rPr>
                <w:rFonts w:hint="eastAsia" w:ascii="Times New Roman"/>
                <w:snapToGrid w:val="0"/>
                <w:color w:val="000000"/>
                <w:sz w:val="21"/>
                <w:szCs w:val="21"/>
              </w:rPr>
              <w:t>安全设施竣工验收评价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7"/>
              <w:bidi w:val="0"/>
            </w:pPr>
            <w:r>
              <w:t>完成时间</w:t>
            </w:r>
          </w:p>
        </w:tc>
        <w:tc>
          <w:tcPr>
            <w:tcW w:w="7204" w:type="dxa"/>
            <w:gridSpan w:val="3"/>
            <w:tcBorders>
              <w:tl2br w:val="nil"/>
              <w:tr2bl w:val="nil"/>
            </w:tcBorders>
            <w:shd w:val="clear" w:color="auto" w:fill="auto"/>
            <w:vAlign w:val="center"/>
          </w:tcPr>
          <w:p>
            <w:pPr>
              <w:pStyle w:val="7"/>
              <w:bidi w:val="0"/>
              <w:rPr>
                <w:rFonts w:hint="default"/>
                <w:lang w:val="en-US" w:eastAsia="zh-CN"/>
              </w:rPr>
            </w:pPr>
            <w:r>
              <w:rPr>
                <w:rFonts w:hint="eastAsia"/>
                <w:lang w:val="en-US" w:eastAsia="zh-CN"/>
              </w:rPr>
              <w:t>2023.11.5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9354" w:type="dxa"/>
            <w:gridSpan w:val="4"/>
            <w:tcBorders>
              <w:tl2br w:val="nil"/>
              <w:tr2bl w:val="nil"/>
            </w:tcBorders>
            <w:shd w:val="clear" w:color="auto" w:fill="auto"/>
            <w:vAlign w:val="center"/>
          </w:tcPr>
          <w:p>
            <w:pPr>
              <w:pStyle w:val="7"/>
              <w:bidi w:val="0"/>
            </w:pPr>
            <w:r>
              <w:rPr>
                <w:rFonts w:hint="eastAsia"/>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7"/>
              <w:bidi w:val="0"/>
            </w:pPr>
          </w:p>
        </w:tc>
        <w:tc>
          <w:tcPr>
            <w:tcW w:w="1443" w:type="dxa"/>
            <w:tcBorders>
              <w:tl2br w:val="nil"/>
              <w:tr2bl w:val="nil"/>
            </w:tcBorders>
            <w:shd w:val="clear" w:color="auto" w:fill="auto"/>
            <w:vAlign w:val="center"/>
          </w:tcPr>
          <w:p>
            <w:pPr>
              <w:pStyle w:val="7"/>
              <w:bidi w:val="0"/>
            </w:pPr>
            <w:r>
              <w:t>姓名</w:t>
            </w:r>
          </w:p>
        </w:tc>
        <w:tc>
          <w:tcPr>
            <w:tcW w:w="3864" w:type="dxa"/>
            <w:tcBorders>
              <w:tl2br w:val="nil"/>
              <w:tr2bl w:val="nil"/>
            </w:tcBorders>
            <w:shd w:val="clear" w:color="auto" w:fill="auto"/>
            <w:vAlign w:val="center"/>
          </w:tcPr>
          <w:p>
            <w:pPr>
              <w:pStyle w:val="7"/>
              <w:bidi w:val="0"/>
            </w:pPr>
            <w:r>
              <w:t>资格证书号</w:t>
            </w:r>
          </w:p>
        </w:tc>
        <w:tc>
          <w:tcPr>
            <w:tcW w:w="1897" w:type="dxa"/>
            <w:tcBorders>
              <w:tl2br w:val="nil"/>
              <w:tr2bl w:val="nil"/>
            </w:tcBorders>
            <w:shd w:val="clear" w:color="auto" w:fill="auto"/>
            <w:vAlign w:val="center"/>
          </w:tcPr>
          <w:p>
            <w:pPr>
              <w:pStyle w:val="7"/>
              <w:bidi w:val="0"/>
            </w:pPr>
            <w: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7"/>
              <w:bidi w:val="0"/>
            </w:pPr>
            <w:r>
              <w:t>项目负责人</w:t>
            </w:r>
          </w:p>
        </w:tc>
        <w:tc>
          <w:tcPr>
            <w:tcW w:w="1443" w:type="dxa"/>
            <w:tcBorders>
              <w:tl2br w:val="nil"/>
              <w:tr2bl w:val="nil"/>
            </w:tcBorders>
            <w:shd w:val="clear" w:color="auto" w:fill="auto"/>
            <w:vAlign w:val="center"/>
          </w:tcPr>
          <w:p>
            <w:pPr>
              <w:pStyle w:val="7"/>
              <w:bidi w:val="0"/>
              <w:rPr>
                <w:rFonts w:hint="default"/>
                <w:lang w:val="en-US" w:eastAsia="zh-CN"/>
              </w:rPr>
            </w:pPr>
            <w:r>
              <w:rPr>
                <w:rFonts w:hint="eastAsia" w:ascii="宋体" w:hAnsi="宋体" w:cs="宋体"/>
                <w:color w:val="333333"/>
                <w:sz w:val="24"/>
                <w:shd w:val="clear" w:color="auto" w:fill="FFFFFF"/>
                <w:lang w:eastAsia="zh-CN"/>
              </w:rPr>
              <w:t>赵俊锋</w:t>
            </w:r>
          </w:p>
        </w:tc>
        <w:tc>
          <w:tcPr>
            <w:tcW w:w="3864" w:type="dxa"/>
            <w:tcBorders>
              <w:tl2br w:val="nil"/>
              <w:tr2bl w:val="nil"/>
            </w:tcBorders>
            <w:shd w:val="clear" w:color="auto" w:fill="auto"/>
            <w:vAlign w:val="center"/>
          </w:tcPr>
          <w:p>
            <w:pPr>
              <w:pStyle w:val="7"/>
              <w:bidi w:val="0"/>
            </w:pPr>
            <w:r>
              <w:rPr>
                <w:rFonts w:hint="eastAsia"/>
              </w:rPr>
              <w:t>S011041000110192002428</w:t>
            </w:r>
          </w:p>
        </w:tc>
        <w:tc>
          <w:tcPr>
            <w:tcW w:w="1897" w:type="dxa"/>
            <w:tcBorders>
              <w:tl2br w:val="nil"/>
              <w:tr2bl w:val="nil"/>
            </w:tcBorders>
            <w:shd w:val="clear" w:color="auto" w:fill="auto"/>
            <w:vAlign w:val="center"/>
          </w:tcPr>
          <w:p>
            <w:pPr>
              <w:pStyle w:val="7"/>
              <w:bidi w:val="0"/>
            </w:pPr>
            <w:r>
              <w:rPr>
                <w:rFonts w:hint="eastAsia"/>
              </w:rPr>
              <w:t>030344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vMerge w:val="restart"/>
            <w:tcBorders>
              <w:tl2br w:val="nil"/>
              <w:tr2bl w:val="nil"/>
            </w:tcBorders>
            <w:shd w:val="clear" w:color="auto" w:fill="auto"/>
            <w:vAlign w:val="center"/>
          </w:tcPr>
          <w:p>
            <w:pPr>
              <w:pStyle w:val="7"/>
              <w:bidi w:val="0"/>
            </w:pPr>
            <w:r>
              <w:t>项目组成员</w:t>
            </w:r>
          </w:p>
        </w:tc>
        <w:tc>
          <w:tcPr>
            <w:tcW w:w="1443" w:type="dxa"/>
            <w:tcBorders>
              <w:tl2br w:val="nil"/>
              <w:tr2bl w:val="nil"/>
            </w:tcBorders>
            <w:shd w:val="clear" w:color="auto" w:fill="auto"/>
            <w:vAlign w:val="center"/>
          </w:tcPr>
          <w:p>
            <w:pPr>
              <w:pStyle w:val="7"/>
              <w:bidi w:val="0"/>
              <w:rPr>
                <w:rFonts w:hint="default"/>
                <w:lang w:val="en-US" w:eastAsia="zh-CN"/>
              </w:rPr>
            </w:pPr>
            <w:r>
              <w:rPr>
                <w:rFonts w:hint="eastAsia" w:ascii="宋体" w:hAnsi="宋体" w:cs="宋体"/>
                <w:color w:val="333333"/>
                <w:sz w:val="24"/>
                <w:shd w:val="clear" w:color="auto" w:fill="FFFFFF"/>
                <w:lang w:eastAsia="zh-CN"/>
              </w:rPr>
              <w:t>吕鹏涛</w:t>
            </w:r>
          </w:p>
        </w:tc>
        <w:tc>
          <w:tcPr>
            <w:tcW w:w="3864" w:type="dxa"/>
            <w:tcBorders>
              <w:tl2br w:val="nil"/>
              <w:tr2bl w:val="nil"/>
            </w:tcBorders>
            <w:shd w:val="clear" w:color="auto" w:fill="auto"/>
            <w:vAlign w:val="center"/>
          </w:tcPr>
          <w:p>
            <w:pPr>
              <w:pStyle w:val="7"/>
              <w:bidi w:val="0"/>
            </w:pPr>
            <w:r>
              <w:rPr>
                <w:rFonts w:hint="eastAsia"/>
              </w:rPr>
              <w:t>S011041000110193001847</w:t>
            </w:r>
          </w:p>
        </w:tc>
        <w:tc>
          <w:tcPr>
            <w:tcW w:w="1897" w:type="dxa"/>
            <w:tcBorders>
              <w:tl2br w:val="nil"/>
              <w:tr2bl w:val="nil"/>
            </w:tcBorders>
            <w:shd w:val="clear" w:color="auto" w:fill="auto"/>
            <w:vAlign w:val="center"/>
          </w:tcPr>
          <w:p>
            <w:pPr>
              <w:pStyle w:val="7"/>
              <w:bidi w:val="0"/>
              <w:rPr>
                <w:rFonts w:hint="eastAsia"/>
              </w:rPr>
            </w:pPr>
            <w:r>
              <w:rPr>
                <w:rFonts w:hint="eastAsia"/>
              </w:rPr>
              <w:t>038719</w:t>
            </w:r>
          </w:p>
          <w:p>
            <w:pPr>
              <w:pStyle w:val="7"/>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vMerge w:val="continue"/>
            <w:tcBorders>
              <w:tl2br w:val="nil"/>
              <w:tr2bl w:val="nil"/>
            </w:tcBorders>
            <w:shd w:val="clear" w:color="auto" w:fill="auto"/>
            <w:vAlign w:val="center"/>
          </w:tcPr>
          <w:p>
            <w:pPr>
              <w:pStyle w:val="7"/>
              <w:bidi w:val="0"/>
            </w:pPr>
          </w:p>
        </w:tc>
        <w:tc>
          <w:tcPr>
            <w:tcW w:w="1443" w:type="dxa"/>
            <w:tcBorders>
              <w:tl2br w:val="nil"/>
              <w:tr2bl w:val="nil"/>
            </w:tcBorders>
            <w:shd w:val="clear" w:color="auto" w:fill="auto"/>
            <w:vAlign w:val="center"/>
          </w:tcPr>
          <w:p>
            <w:pPr>
              <w:pStyle w:val="7"/>
              <w:bidi w:val="0"/>
              <w:rPr>
                <w:rFonts w:hint="default"/>
                <w:lang w:val="en-US" w:eastAsia="zh-CN"/>
              </w:rPr>
            </w:pPr>
            <w:r>
              <w:rPr>
                <w:rFonts w:hint="default"/>
                <w:lang w:val="en-US" w:eastAsia="zh-CN"/>
              </w:rPr>
              <w:t>陈武</w:t>
            </w:r>
            <w:r>
              <w:rPr>
                <w:rFonts w:hint="eastAsia"/>
                <w:lang w:val="en-US" w:eastAsia="zh-CN"/>
              </w:rPr>
              <w:t>斌</w:t>
            </w:r>
          </w:p>
        </w:tc>
        <w:tc>
          <w:tcPr>
            <w:tcW w:w="3864" w:type="dxa"/>
            <w:tcBorders>
              <w:tl2br w:val="nil"/>
              <w:tr2bl w:val="nil"/>
            </w:tcBorders>
            <w:shd w:val="clear" w:color="auto" w:fill="auto"/>
            <w:vAlign w:val="center"/>
          </w:tcPr>
          <w:p>
            <w:pPr>
              <w:pStyle w:val="7"/>
              <w:bidi w:val="0"/>
            </w:pPr>
            <w:r>
              <w:rPr>
                <w:rFonts w:hint="eastAsia"/>
              </w:rPr>
              <w:t>1100000000300371</w:t>
            </w:r>
          </w:p>
        </w:tc>
        <w:tc>
          <w:tcPr>
            <w:tcW w:w="1897" w:type="dxa"/>
            <w:tcBorders>
              <w:tl2br w:val="nil"/>
              <w:tr2bl w:val="nil"/>
            </w:tcBorders>
            <w:shd w:val="clear" w:color="auto" w:fill="auto"/>
            <w:vAlign w:val="center"/>
          </w:tcPr>
          <w:p>
            <w:pPr>
              <w:pStyle w:val="7"/>
              <w:bidi w:val="0"/>
            </w:pPr>
            <w:r>
              <w:rPr>
                <w:rFonts w:hint="eastAsia"/>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vMerge w:val="continue"/>
            <w:tcBorders>
              <w:tl2br w:val="nil"/>
              <w:tr2bl w:val="nil"/>
            </w:tcBorders>
            <w:shd w:val="clear" w:color="auto" w:fill="auto"/>
            <w:vAlign w:val="center"/>
          </w:tcPr>
          <w:p>
            <w:pPr>
              <w:pStyle w:val="7"/>
              <w:bidi w:val="0"/>
            </w:pPr>
          </w:p>
        </w:tc>
        <w:tc>
          <w:tcPr>
            <w:tcW w:w="1443" w:type="dxa"/>
            <w:tcBorders>
              <w:tl2br w:val="nil"/>
              <w:tr2bl w:val="nil"/>
            </w:tcBorders>
            <w:shd w:val="clear" w:color="auto" w:fill="auto"/>
            <w:vAlign w:val="center"/>
          </w:tcPr>
          <w:p>
            <w:pPr>
              <w:pStyle w:val="7"/>
              <w:bidi w:val="0"/>
              <w:rPr>
                <w:rFonts w:hint="default"/>
                <w:lang w:val="en-US" w:eastAsia="zh-CN"/>
              </w:rPr>
            </w:pPr>
            <w:r>
              <w:rPr>
                <w:rFonts w:hint="default"/>
                <w:lang w:val="en-US" w:eastAsia="zh-CN"/>
              </w:rPr>
              <w:t>张晋慧</w:t>
            </w:r>
          </w:p>
        </w:tc>
        <w:tc>
          <w:tcPr>
            <w:tcW w:w="3864" w:type="dxa"/>
            <w:tcBorders>
              <w:tl2br w:val="nil"/>
              <w:tr2bl w:val="nil"/>
            </w:tcBorders>
            <w:shd w:val="clear" w:color="auto" w:fill="auto"/>
            <w:vAlign w:val="center"/>
          </w:tcPr>
          <w:p>
            <w:pPr>
              <w:pStyle w:val="7"/>
              <w:bidi w:val="0"/>
            </w:pPr>
            <w:r>
              <w:rPr>
                <w:rFonts w:hint="eastAsia"/>
              </w:rPr>
              <w:t>1100000000302946</w:t>
            </w:r>
          </w:p>
        </w:tc>
        <w:tc>
          <w:tcPr>
            <w:tcW w:w="1897" w:type="dxa"/>
            <w:tcBorders>
              <w:tl2br w:val="nil"/>
              <w:tr2bl w:val="nil"/>
            </w:tcBorders>
            <w:shd w:val="clear" w:color="auto" w:fill="auto"/>
            <w:vAlign w:val="center"/>
          </w:tcPr>
          <w:p>
            <w:pPr>
              <w:pStyle w:val="7"/>
              <w:bidi w:val="0"/>
              <w:rPr>
                <w:rFonts w:hint="eastAsia"/>
              </w:rPr>
            </w:pPr>
            <w:r>
              <w:rPr>
                <w:rFonts w:hint="eastAsia"/>
              </w:rPr>
              <w:t>020045</w:t>
            </w:r>
          </w:p>
          <w:p>
            <w:pPr>
              <w:pStyle w:val="7"/>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vMerge w:val="continue"/>
            <w:tcBorders>
              <w:tl2br w:val="nil"/>
              <w:tr2bl w:val="nil"/>
            </w:tcBorders>
            <w:shd w:val="clear" w:color="auto" w:fill="auto"/>
            <w:vAlign w:val="center"/>
          </w:tcPr>
          <w:p>
            <w:pPr>
              <w:pStyle w:val="7"/>
              <w:bidi w:val="0"/>
            </w:pPr>
          </w:p>
        </w:tc>
        <w:tc>
          <w:tcPr>
            <w:tcW w:w="1443" w:type="dxa"/>
            <w:tcBorders>
              <w:tl2br w:val="nil"/>
              <w:tr2bl w:val="nil"/>
            </w:tcBorders>
            <w:shd w:val="clear" w:color="auto" w:fill="auto"/>
            <w:vAlign w:val="center"/>
          </w:tcPr>
          <w:p>
            <w:pPr>
              <w:pStyle w:val="7"/>
              <w:bidi w:val="0"/>
              <w:rPr>
                <w:rFonts w:hint="default"/>
                <w:lang w:val="en-US" w:eastAsia="zh-CN"/>
              </w:rPr>
            </w:pPr>
            <w:r>
              <w:rPr>
                <w:rFonts w:hint="default"/>
                <w:lang w:val="en-US" w:eastAsia="zh-CN"/>
              </w:rPr>
              <w:t>李成超</w:t>
            </w:r>
          </w:p>
        </w:tc>
        <w:tc>
          <w:tcPr>
            <w:tcW w:w="3864" w:type="dxa"/>
            <w:tcBorders>
              <w:tl2br w:val="nil"/>
              <w:tr2bl w:val="nil"/>
            </w:tcBorders>
            <w:shd w:val="clear" w:color="auto" w:fill="auto"/>
            <w:vAlign w:val="center"/>
          </w:tcPr>
          <w:p>
            <w:pPr>
              <w:pStyle w:val="7"/>
              <w:bidi w:val="0"/>
            </w:pPr>
            <w:r>
              <w:rPr>
                <w:rFonts w:hint="eastAsia"/>
              </w:rPr>
              <w:t>1600000000301283</w:t>
            </w:r>
          </w:p>
        </w:tc>
        <w:tc>
          <w:tcPr>
            <w:tcW w:w="1897" w:type="dxa"/>
            <w:tcBorders>
              <w:tl2br w:val="nil"/>
              <w:tr2bl w:val="nil"/>
            </w:tcBorders>
            <w:shd w:val="clear" w:color="auto" w:fill="auto"/>
            <w:vAlign w:val="center"/>
          </w:tcPr>
          <w:p>
            <w:pPr>
              <w:pStyle w:val="7"/>
              <w:bidi w:val="0"/>
              <w:rPr>
                <w:rFonts w:hint="eastAsia"/>
              </w:rPr>
            </w:pPr>
            <w:r>
              <w:rPr>
                <w:rFonts w:hint="eastAsia"/>
              </w:rPr>
              <w:t>028550</w:t>
            </w:r>
          </w:p>
          <w:p>
            <w:pPr>
              <w:pStyle w:val="7"/>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7"/>
              <w:bidi w:val="0"/>
            </w:pPr>
            <w:r>
              <w:t>技术专家</w:t>
            </w:r>
          </w:p>
        </w:tc>
        <w:tc>
          <w:tcPr>
            <w:tcW w:w="7204" w:type="dxa"/>
            <w:gridSpan w:val="3"/>
            <w:tcBorders>
              <w:tl2br w:val="nil"/>
              <w:tr2bl w:val="nil"/>
            </w:tcBorders>
            <w:shd w:val="clear" w:color="auto" w:fill="auto"/>
            <w:vAlign w:val="center"/>
          </w:tcPr>
          <w:p>
            <w:pPr>
              <w:pStyle w:val="7"/>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7"/>
              <w:bidi w:val="0"/>
            </w:pPr>
            <w:r>
              <w:t>现场勘察人员及时间</w:t>
            </w:r>
          </w:p>
        </w:tc>
        <w:tc>
          <w:tcPr>
            <w:tcW w:w="7204" w:type="dxa"/>
            <w:gridSpan w:val="3"/>
            <w:tcBorders>
              <w:tl2br w:val="nil"/>
              <w:tr2bl w:val="nil"/>
            </w:tcBorders>
            <w:shd w:val="clear" w:color="auto" w:fill="auto"/>
            <w:vAlign w:val="center"/>
          </w:tcPr>
          <w:p>
            <w:pPr>
              <w:pStyle w:val="7"/>
              <w:bidi w:val="0"/>
              <w:rPr>
                <w:rFonts w:hint="default"/>
                <w:lang w:val="en-US" w:eastAsia="zh-CN"/>
              </w:rPr>
            </w:pPr>
            <w:r>
              <w:rPr>
                <w:rFonts w:hint="eastAsia" w:ascii="宋体" w:hAnsi="宋体" w:cs="宋体"/>
                <w:color w:val="333333"/>
                <w:sz w:val="24"/>
                <w:shd w:val="clear" w:color="auto" w:fill="FFFFFF"/>
                <w:lang w:eastAsia="zh-CN"/>
              </w:rPr>
              <w:t>赵俊锋</w:t>
            </w:r>
            <w:r>
              <w:rPr>
                <w:rFonts w:hint="eastAsia"/>
                <w:lang w:val="en-US" w:eastAsia="zh-CN"/>
              </w:rPr>
              <w:t>、</w:t>
            </w:r>
            <w:r>
              <w:rPr>
                <w:rFonts w:hint="eastAsia" w:ascii="宋体" w:hAnsi="宋体" w:cs="宋体"/>
                <w:color w:val="333333"/>
                <w:sz w:val="24"/>
                <w:shd w:val="clear" w:color="auto" w:fill="FFFFFF"/>
                <w:lang w:eastAsia="zh-CN"/>
              </w:rPr>
              <w:t>吕鹏涛</w:t>
            </w:r>
            <w:r>
              <w:rPr>
                <w:rFonts w:hint="eastAsia"/>
                <w:lang w:val="en-US" w:eastAsia="zh-CN"/>
              </w:rPr>
              <w:t xml:space="preserve"> 2023.8.12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7"/>
              <w:bidi w:val="0"/>
              <w:rPr>
                <w:rFonts w:hint="default"/>
                <w:lang w:val="en-US" w:eastAsia="zh-CN"/>
              </w:rPr>
            </w:pPr>
            <w:r>
              <w:rPr>
                <w:rFonts w:hint="eastAsia"/>
                <w:lang w:val="en-US" w:eastAsia="zh-CN"/>
              </w:rPr>
              <w:t>现场核查的人员和时间</w:t>
            </w:r>
          </w:p>
        </w:tc>
        <w:tc>
          <w:tcPr>
            <w:tcW w:w="7204" w:type="dxa"/>
            <w:gridSpan w:val="3"/>
            <w:tcBorders>
              <w:tl2br w:val="nil"/>
              <w:tr2bl w:val="nil"/>
            </w:tcBorders>
            <w:shd w:val="clear" w:color="auto" w:fill="auto"/>
            <w:vAlign w:val="center"/>
          </w:tcPr>
          <w:p>
            <w:pPr>
              <w:pStyle w:val="7"/>
              <w:bidi w:val="0"/>
              <w:rPr>
                <w:rFonts w:hint="default"/>
                <w:lang w:val="en-US" w:eastAsia="zh-CN"/>
              </w:rPr>
            </w:pPr>
            <w:r>
              <w:rPr>
                <w:rFonts w:hint="eastAsia" w:ascii="宋体" w:hAnsi="宋体" w:cs="宋体"/>
                <w:color w:val="333333"/>
                <w:sz w:val="24"/>
                <w:shd w:val="clear" w:color="auto" w:fill="FFFFFF"/>
                <w:lang w:eastAsia="zh-CN"/>
              </w:rPr>
              <w:t>赵俊锋</w:t>
            </w:r>
            <w:r>
              <w:rPr>
                <w:rFonts w:hint="eastAsia"/>
                <w:lang w:val="en-US" w:eastAsia="zh-CN"/>
              </w:rPr>
              <w:t>、</w:t>
            </w:r>
            <w:r>
              <w:rPr>
                <w:rFonts w:hint="eastAsia" w:ascii="宋体" w:hAnsi="宋体" w:cs="宋体"/>
                <w:color w:val="333333"/>
                <w:sz w:val="24"/>
                <w:shd w:val="clear" w:color="auto" w:fill="FFFFFF"/>
                <w:lang w:eastAsia="zh-CN"/>
              </w:rPr>
              <w:t>吕鹏涛</w:t>
            </w:r>
            <w:r>
              <w:rPr>
                <w:rFonts w:hint="eastAsia"/>
                <w:lang w:val="en-US" w:eastAsia="zh-CN"/>
              </w:rPr>
              <w:t xml:space="preserve"> 2023.9.15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025" w:hRule="atLeast"/>
          <w:jc w:val="center"/>
        </w:trPr>
        <w:tc>
          <w:tcPr>
            <w:tcW w:w="2150" w:type="dxa"/>
            <w:tcBorders>
              <w:tl2br w:val="nil"/>
              <w:tr2bl w:val="nil"/>
            </w:tcBorders>
            <w:shd w:val="clear" w:color="auto" w:fill="auto"/>
            <w:vAlign w:val="center"/>
          </w:tcPr>
          <w:p>
            <w:pPr>
              <w:pStyle w:val="7"/>
              <w:bidi w:val="0"/>
            </w:pPr>
            <w:r>
              <w:t>项目简介</w:t>
            </w:r>
          </w:p>
        </w:tc>
        <w:tc>
          <w:tcPr>
            <w:tcW w:w="7204" w:type="dxa"/>
            <w:gridSpan w:val="3"/>
            <w:tcBorders>
              <w:tl2br w:val="nil"/>
              <w:tr2bl w:val="nil"/>
            </w:tcBorders>
            <w:shd w:val="clear" w:color="auto" w:fill="auto"/>
            <w:vAlign w:val="top"/>
          </w:tcPr>
          <w:p>
            <w:pPr>
              <w:pStyle w:val="7"/>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val="en-US" w:eastAsia="zh-CN"/>
              </w:rPr>
              <w:t>项目闲置为</w:t>
            </w:r>
            <w:r>
              <w:rPr>
                <w:rFonts w:hint="eastAsia" w:ascii="宋体" w:hAnsi="宋体" w:cs="宋体"/>
                <w:color w:val="333333"/>
                <w:sz w:val="24"/>
                <w:shd w:val="clear" w:color="auto" w:fill="FFFFFF"/>
                <w:lang w:eastAsia="zh-CN"/>
              </w:rPr>
              <w:t>技改及其他（</w:t>
            </w:r>
            <w:r>
              <w:rPr>
                <w:rFonts w:hint="eastAsia" w:ascii="宋体" w:hAnsi="宋体" w:cs="宋体"/>
                <w:color w:val="333333"/>
                <w:sz w:val="24"/>
                <w:shd w:val="clear" w:color="auto" w:fill="FFFFFF"/>
                <w:lang w:val="en-US" w:eastAsia="zh-CN"/>
              </w:rPr>
              <w:t>改建</w:t>
            </w:r>
            <w:r>
              <w:rPr>
                <w:rFonts w:hint="eastAsia" w:ascii="宋体" w:hAnsi="宋体" w:cs="宋体"/>
                <w:color w:val="333333"/>
                <w:sz w:val="24"/>
                <w:shd w:val="clear" w:color="auto" w:fill="FFFFFF"/>
                <w:lang w:eastAsia="zh-CN"/>
              </w:rPr>
              <w:t>）。</w:t>
            </w:r>
          </w:p>
          <w:p>
            <w:pPr>
              <w:pStyle w:val="7"/>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val="en-US" w:eastAsia="zh-CN"/>
              </w:rPr>
              <w:t>主要建设内容</w:t>
            </w:r>
            <w:bookmarkStart w:id="0" w:name="_Toc257296961"/>
            <w:bookmarkStart w:id="1" w:name="_Toc259649618"/>
            <w:r>
              <w:rPr>
                <w:rFonts w:hint="eastAsia" w:ascii="宋体" w:hAnsi="宋体" w:cs="宋体"/>
                <w:color w:val="333333"/>
                <w:sz w:val="24"/>
                <w:shd w:val="clear" w:color="auto" w:fill="FFFFFF"/>
                <w:lang w:val="en-US" w:eastAsia="zh-CN"/>
              </w:rPr>
              <w:t>：</w:t>
            </w:r>
            <w:r>
              <w:rPr>
                <w:rFonts w:hint="eastAsia" w:ascii="宋体" w:hAnsi="宋体" w:cs="宋体"/>
                <w:color w:val="333333"/>
                <w:sz w:val="24"/>
                <w:shd w:val="clear" w:color="auto" w:fill="FFFFFF"/>
                <w:lang w:eastAsia="zh-CN"/>
              </w:rPr>
              <w:t>1）工艺装置</w:t>
            </w:r>
            <w:bookmarkEnd w:id="0"/>
            <w:bookmarkEnd w:id="1"/>
            <w:r>
              <w:rPr>
                <w:rFonts w:hint="eastAsia" w:ascii="宋体" w:hAnsi="宋体" w:cs="宋体"/>
                <w:color w:val="333333"/>
                <w:sz w:val="24"/>
                <w:shd w:val="clear" w:color="auto" w:fill="FFFFFF"/>
                <w:lang w:eastAsia="zh-CN"/>
              </w:rPr>
              <w:t>：主要包括313车间东半部技术改造（VC、FEC产品的合成、过滤、闪蒸、粗蒸工序），新建315甲类生产车间（VC、FEC产品的后处理，包括精馏、结晶、包装、清洗工序）。</w:t>
            </w:r>
          </w:p>
          <w:p>
            <w:pPr>
              <w:pStyle w:val="7"/>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2）储存装置：主要包括配套新建罐区罐一套共计1700立方米，其中3座500立方米储罐（内浮顶×2，固定顶×1）分别用于存储废溶剂、废水、氯代碳酸乙烯酯，4座50立方米储罐（固定顶）用于存储碳酸二甲酯、碳酸二乙酯、三乙胺（2座），并配套12台输送泵、输送管道。</w:t>
            </w:r>
          </w:p>
          <w:p>
            <w:pPr>
              <w:pStyle w:val="7"/>
              <w:bidi w:val="0"/>
            </w:pPr>
            <w:r>
              <w:rPr>
                <w:rFonts w:hint="eastAsia" w:ascii="宋体" w:hAnsi="宋体" w:cs="宋体"/>
                <w:color w:val="333333"/>
                <w:sz w:val="24"/>
                <w:shd w:val="clear" w:color="auto" w:fill="FFFFFF"/>
                <w:lang w:eastAsia="zh-CN"/>
              </w:rPr>
              <w:t>3）公辅装置有：313车间东半部、315车间的给排水系统、供配电系统、消防系统、循环水系统、自动化与信息控制系统等，配套储罐区、泵区、输送管道的给排水系统、供配电系统等。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7"/>
              <w:bidi w:val="0"/>
            </w:pPr>
            <w:r>
              <w:t>现场照片</w:t>
            </w:r>
          </w:p>
        </w:tc>
        <w:tc>
          <w:tcPr>
            <w:tcW w:w="7204" w:type="dxa"/>
            <w:gridSpan w:val="3"/>
            <w:tcBorders>
              <w:tl2br w:val="nil"/>
              <w:tr2bl w:val="nil"/>
            </w:tcBorders>
            <w:shd w:val="clear" w:color="auto" w:fill="auto"/>
            <w:vAlign w:val="top"/>
          </w:tcPr>
          <w:p>
            <w:pPr>
              <w:bidi w:val="0"/>
              <w:rPr>
                <w:rFonts w:hint="default"/>
                <w:lang w:val="en-US" w:eastAsia="zh-CN"/>
              </w:rPr>
            </w:pPr>
            <w:r>
              <w:rPr>
                <w:rFonts w:hint="default"/>
                <w:lang w:val="en-US" w:eastAsia="zh-CN"/>
              </w:rPr>
              <w:drawing>
                <wp:inline distT="0" distB="0" distL="114300" distR="114300">
                  <wp:extent cx="3297555" cy="2472690"/>
                  <wp:effectExtent l="0" t="0" r="17145" b="3810"/>
                  <wp:docPr id="2" name="图片 2" descr="IMG_20230725_14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30725_141412"/>
                          <pic:cNvPicPr>
                            <a:picLocks noChangeAspect="1"/>
                          </pic:cNvPicPr>
                        </pic:nvPicPr>
                        <pic:blipFill>
                          <a:blip r:embed="rId4"/>
                          <a:stretch>
                            <a:fillRect/>
                          </a:stretch>
                        </pic:blipFill>
                        <pic:spPr>
                          <a:xfrm>
                            <a:off x="0" y="0"/>
                            <a:ext cx="3297555" cy="2472690"/>
                          </a:xfrm>
                          <a:prstGeom prst="rect">
                            <a:avLst/>
                          </a:prstGeom>
                        </pic:spPr>
                      </pic:pic>
                    </a:graphicData>
                  </a:graphic>
                </wp:inline>
              </w:drawing>
            </w:r>
            <w:r>
              <w:rPr>
                <w:rFonts w:hint="default"/>
                <w:lang w:val="en-US" w:eastAsia="zh-CN"/>
              </w:rPr>
              <w:drawing>
                <wp:inline distT="0" distB="0" distL="114300" distR="114300">
                  <wp:extent cx="3364865" cy="2520950"/>
                  <wp:effectExtent l="0" t="0" r="6985" b="12700"/>
                  <wp:docPr id="3" name="图片 3" descr="微信图片_2023102310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023100222"/>
                          <pic:cNvPicPr>
                            <a:picLocks noChangeAspect="1"/>
                          </pic:cNvPicPr>
                        </pic:nvPicPr>
                        <pic:blipFill>
                          <a:blip r:embed="rId5"/>
                          <a:stretch>
                            <a:fillRect/>
                          </a:stretch>
                        </pic:blipFill>
                        <pic:spPr>
                          <a:xfrm>
                            <a:off x="0" y="0"/>
                            <a:ext cx="3364865" cy="25209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7"/>
              <w:bidi w:val="0"/>
            </w:pPr>
            <w:r>
              <w:t>被评价单位信息反馈情况</w:t>
            </w:r>
          </w:p>
        </w:tc>
        <w:tc>
          <w:tcPr>
            <w:tcW w:w="7204" w:type="dxa"/>
            <w:gridSpan w:val="3"/>
            <w:tcBorders>
              <w:tl2br w:val="nil"/>
              <w:tr2bl w:val="nil"/>
            </w:tcBorders>
            <w:shd w:val="clear" w:color="auto" w:fill="auto"/>
            <w:vAlign w:val="center"/>
          </w:tcPr>
          <w:p>
            <w:pPr>
              <w:pStyle w:val="7"/>
              <w:bidi w:val="0"/>
            </w:pPr>
            <w:r>
              <w:t>满意</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_x000B__x000C_">
    <w:altName w:val="Times New Roman"/>
    <w:panose1 w:val="00000000000000000000"/>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大标宋简体">
    <w:altName w:val="黑体"/>
    <w:panose1 w:val="00000000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隶书">
    <w:panose1 w:val="0201050906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Garamond">
    <w:panose1 w:val="02020404030301010803"/>
    <w:charset w:val="00"/>
    <w:family w:val="roman"/>
    <w:pitch w:val="default"/>
    <w:sig w:usb0="00000287" w:usb1="00000000" w:usb2="00000000" w:usb3="00000000" w:csb0="0000009F" w:csb1="DFD70000"/>
  </w:font>
  <w:font w:name="ˎ̥">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MS Mincho">
    <w:panose1 w:val="02020609040205080304"/>
    <w:charset w:val="80"/>
    <w:family w:val="modern"/>
    <w:pitch w:val="default"/>
    <w:sig w:usb0="A00002BF" w:usb1="68C7FCFB" w:usb2="00000010" w:usb3="00000000" w:csb0="4002009F" w:csb1="DFD70000"/>
  </w:font>
  <w:font w:name="华文隶书">
    <w:panose1 w:val="02010800040101010101"/>
    <w:charset w:val="86"/>
    <w:family w:val="auto"/>
    <w:pitch w:val="default"/>
    <w:sig w:usb0="00000001" w:usb1="080F0000" w:usb2="00000000" w:usb3="00000000" w:csb0="00040000" w:csb1="00000000"/>
  </w:font>
  <w:font w:name="MicrosoftYaHei">
    <w:altName w:val="RomanS"/>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swiss"/>
    <w:pitch w:val="default"/>
    <w:sig w:usb0="9000002F" w:usb1="29D77CFB" w:usb2="00000012" w:usb3="00000000" w:csb0="00080001" w:csb1="00000000"/>
  </w:font>
  <w:font w:name="New Century Schoolbook Roman">
    <w:altName w:val="Century"/>
    <w:panose1 w:val="00000000000000000000"/>
    <w:charset w:val="00"/>
    <w:family w:val="roman"/>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RomanS">
    <w:panose1 w:val="02000400000000000000"/>
    <w:charset w:val="00"/>
    <w:family w:val="auto"/>
    <w:pitch w:val="default"/>
    <w:sig w:usb0="00000207" w:usb1="00000000" w:usb2="00000000" w:usb3="00000000" w:csb0="000001FF" w:csb1="00000000"/>
  </w:font>
  <w:font w:name="Century">
    <w:panose1 w:val="02040604050505020304"/>
    <w:charset w:val="00"/>
    <w:family w:val="auto"/>
    <w:pitch w:val="default"/>
    <w:sig w:usb0="00000287" w:usb1="00000000" w:usb2="00000000" w:usb3="00000000" w:csb0="2000009F" w:csb1="DFD70000"/>
  </w:font>
  <w:font w:name="MS PGothic">
    <w:panose1 w:val="020B0600070205080204"/>
    <w:charset w:val="80"/>
    <w:family w:val="auto"/>
    <w:pitch w:val="default"/>
    <w:sig w:usb0="E00002FF" w:usb1="6AC7FDFB" w:usb2="08000012" w:usb3="00000000" w:csb0="4002009F" w:csb1="DFD70000"/>
  </w:font>
  <w:font w:name="Malgun Gothic">
    <w:panose1 w:val="020B0503020000020004"/>
    <w:charset w:val="81"/>
    <w:family w:val="roman"/>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000000"/>
    <w:rsid w:val="12C94969"/>
    <w:rsid w:val="266806D5"/>
    <w:rsid w:val="4C7371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spacing w:after="120" w:line="240" w:lineRule="auto"/>
      <w:ind w:left="420" w:leftChars="200" w:firstLine="420"/>
    </w:pPr>
    <w:rPr>
      <w:rFonts w:ascii="Times New Roman" w:hAnsi="Times New Roman"/>
      <w:sz w:val="21"/>
    </w:rPr>
  </w:style>
  <w:style w:type="paragraph" w:styleId="3">
    <w:name w:val="Body Text Indent"/>
    <w:basedOn w:val="1"/>
    <w:next w:val="1"/>
    <w:uiPriority w:val="0"/>
    <w:pPr>
      <w:spacing w:line="360" w:lineRule="auto"/>
      <w:ind w:firstLine="480" w:firstLineChars="200"/>
    </w:pPr>
    <w:rPr>
      <w:rFonts w:ascii="宋体" w:hAnsi="宋体"/>
      <w:sz w:val="24"/>
    </w:rPr>
  </w:style>
  <w:style w:type="paragraph" w:styleId="4">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customStyle="1" w:styleId="7">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8">
    <w:name w:val="文本正文"/>
    <w:basedOn w:val="1"/>
    <w:qFormat/>
    <w:uiPriority w:val="0"/>
    <w:pPr>
      <w:spacing w:line="360" w:lineRule="auto"/>
      <w:ind w:firstLine="560" w:firstLineChars="200"/>
    </w:pPr>
    <w:rPr>
      <w:rFonts w:hAnsi="宋体"/>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2023-04-04T06:38:00Z</dcterms:created>
  <dc:creator>Administrator</dc:creator>
  <cp:lastModifiedBy>0</cp:lastModifiedBy>
  <dcterms:modified xsi:type="dcterms:W3CDTF">2023-12-05T08:26:27Z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y fmtid="{D5CDD505-2E9C-101B-9397-08002B2CF9AE}" pid="3" name="ICV">
    <vt:lpwstr>CBB9034AABA14DF386EC616127F540DF_13</vt:lpwstr>
  </property>
</Properties>
</file>