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3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53"/>
        <w:gridCol w:w="1012"/>
        <w:gridCol w:w="4905"/>
        <w:gridCol w:w="20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</w:tblPrEx>
        <w:trPr>
          <w:trHeight w:val="454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南丰县泰生医用气体有限公司年产二氧化碳3000t氩气3000t气体扩建技术改造项目安全条件评价报告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11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sz w:val="24"/>
              </w:rPr>
              <w:t>黎财荣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sz w:val="24"/>
                <w:szCs w:val="22"/>
              </w:rPr>
              <w:t>0800000000204012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sz w:val="24"/>
                <w:szCs w:val="22"/>
              </w:rPr>
              <w:t>013051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钟  琼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S011035000110202001349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041801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szCs w:val="22"/>
              </w:rPr>
              <w:t>韦根远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szCs w:val="22"/>
              </w:rPr>
              <w:t xml:space="preserve">S011044000110191001083  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szCs w:val="22"/>
              </w:rPr>
              <w:t>028179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陈武斌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szCs w:val="22"/>
              </w:rPr>
              <w:t>1100000000300371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szCs w:val="22"/>
              </w:rPr>
              <w:t xml:space="preserve"> 019967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sz w:val="24"/>
                <w:szCs w:val="22"/>
              </w:rPr>
            </w:pPr>
            <w:r>
              <w:rPr>
                <w:rFonts w:hint="eastAsia"/>
                <w:sz w:val="24"/>
                <w:szCs w:val="22"/>
              </w:rPr>
              <w:t>张晋慧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before="156" w:beforeLines="50" w:after="156" w:afterLines="50"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1100000000302946 </w:t>
            </w:r>
            <w:bookmarkStart w:id="0" w:name="_GoBack"/>
            <w:bookmarkEnd w:id="0"/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before="156" w:beforeLines="50" w:after="156" w:afterLines="50"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020045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sz w:val="24"/>
              </w:rPr>
              <w:t>黎财荣</w:t>
            </w:r>
            <w:r>
              <w:rPr>
                <w:rFonts w:hint="eastAsia"/>
                <w:color w:val="000000"/>
                <w:sz w:val="24"/>
              </w:rPr>
              <w:t>、</w:t>
            </w:r>
            <w:r>
              <w:rPr>
                <w:color w:val="000000"/>
                <w:sz w:val="24"/>
              </w:rPr>
              <w:t>钟琼</w:t>
            </w:r>
            <w:r>
              <w:rPr>
                <w:rFonts w:hint="eastAsia"/>
                <w:sz w:val="24"/>
              </w:rPr>
              <w:t xml:space="preserve"> 2023.</w:t>
            </w:r>
            <w:r>
              <w:rPr>
                <w:rFonts w:hint="eastAsia"/>
                <w:sz w:val="24"/>
                <w:lang w:val="en-US" w:eastAsia="zh-CN"/>
              </w:rPr>
              <w:t>09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after="150"/>
              <w:jc w:val="center"/>
              <w:rPr>
                <w:rFonts w:hint="eastAsia" w:ascii="Times New Roman" w:hAnsi="Times New Roman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auto"/>
          </w:tcPr>
          <w:p>
            <w:pPr>
              <w:ind w:firstLine="560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南丰县泰生医用气体有限公司（以下简称“该公司”）成立于2006年08月10日，社会统一信用代码91361023662040036Q：注册资本50万元，类型：有限责任公司（自然人独资），法定代表人：何家瑞，经营范围：制造与销售医用氧、工业用氧，及二氧化碳、氮气、氩气销售；特种设备检验检测机构（无缝气瓶定期检验）。（依法须经批准的项目，经相关部门批准后方可开展经营活动）注册地址位于江西省抚州市南丰县市山镇车么岭，该公司经营的危险化学品中氧气、氩气、二氧化碳涉及储存及充装。2021年01月16日取得抚州市应急管理局颁发的危险化学品经营许可证，经营方式：带有贮存设施经营危险化学品，证书编号：赣抚应急（乙）字【2015】000010号，有效期至2024年01月15日。2023年04月17日取得南丰县应急管理局颁发的危险化学品经营许可证，经营方式：零售，证书编号：赣丰应急（乙）字【2023】000001号，有效期至2026年04月16日。</w:t>
            </w:r>
          </w:p>
          <w:p>
            <w:pPr>
              <w:ind w:firstLine="560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该公司现拟建设南丰县泰生医用气体有限公司年产二氧化碳3000t氩气3000t气体扩建技术改造项目（以下简称“该项目”）该项目于2023年7月14日取得南丰县工业和信息化局出具的《江西省工业企业技术改造项目备案通知书》，项目代码：2307-361023-07-02-597838，项目建设单位：南丰县泰生医用气体有限公司，建设地址：江西省抚州市南丰县市山镇车么岭，项目总投资：190万元，建设内容：拟设置30m3二氧化碳低温贮罐1具、低温泵2台、充装自动控制装置1台、30m3氩气低温贮罐1具、气化器1台、汇流排1台。</w:t>
            </w:r>
          </w:p>
          <w:p>
            <w:pPr>
              <w:ind w:firstLine="56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该项目经营的氩（CAS号：74400-37-1），二氧化碳（CAS号：124-38-9）被列入《危险化学品目录（2022调整版）》中，属于危险化学品，因此，该项目属于危险化学品经营项目。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auto"/>
          </w:tcPr>
          <w:p>
            <w:pPr>
              <w:pStyle w:val="13"/>
              <w:spacing w:line="360" w:lineRule="auto"/>
              <w:ind w:firstLine="280" w:firstLineChars="100"/>
              <w:rPr>
                <w:rFonts w:hAnsi="宋体" w:cs="宋体"/>
                <w:color w:val="000000"/>
                <w:sz w:val="24"/>
                <w:szCs w:val="24"/>
              </w:rPr>
            </w:pPr>
            <w:r>
              <w:rPr>
                <w:rFonts w:hAnsi="宋体"/>
                <w:sz w:val="28"/>
                <w:szCs w:val="20"/>
              </w:rPr>
              <w:t>工艺流程简图</w:t>
            </w:r>
          </w:p>
          <w:p>
            <w:pPr>
              <w:tabs>
                <w:tab w:val="left" w:pos="1995"/>
              </w:tabs>
              <w:spacing w:line="600" w:lineRule="exact"/>
              <w:ind w:firstLine="560" w:firstLineChars="200"/>
              <w:rPr>
                <w:rFonts w:hint="eastAsia"/>
                <w:b w:val="0"/>
                <w:bCs w:val="0"/>
                <w:sz w:val="28"/>
                <w:szCs w:val="28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</w:rPr>
              <w:t>二氧化碳</w:t>
            </w:r>
            <w:r>
              <w:rPr>
                <w:rFonts w:hint="eastAsia"/>
                <w:b w:val="0"/>
                <w:bCs w:val="0"/>
                <w:color w:val="000000"/>
                <w:sz w:val="28"/>
                <w:szCs w:val="28"/>
              </w:rPr>
              <w:t>工艺流程方框图</w:t>
            </w:r>
          </w:p>
          <w:p>
            <w:pPr>
              <w:tabs>
                <w:tab w:val="left" w:pos="1995"/>
              </w:tabs>
              <w:spacing w:line="360" w:lineRule="auto"/>
              <w:ind w:firstLine="420" w:firstLineChars="200"/>
              <w:rPr>
                <w:rFonts w:hint="eastAsia"/>
                <w:b/>
                <w:bCs/>
                <w:sz w:val="28"/>
                <w:szCs w:val="28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4638675" cy="1800225"/>
                  <wp:effectExtent l="0" t="0" r="9525" b="9525"/>
                  <wp:docPr id="5" name="图片 1" descr="f4f02c8c2ab92be62917e3a72f00f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f4f02c8c2ab92be62917e3a72f00fc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6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1995"/>
              </w:tabs>
              <w:spacing w:line="600" w:lineRule="exact"/>
              <w:ind w:firstLine="560" w:firstLineChars="200"/>
              <w:rPr>
                <w:rFonts w:hint="eastAsia"/>
                <w:b w:val="0"/>
                <w:bCs w:val="0"/>
                <w:sz w:val="28"/>
                <w:szCs w:val="28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</w:rPr>
              <w:t>氩气</w:t>
            </w:r>
            <w:r>
              <w:rPr>
                <w:rFonts w:hint="eastAsia"/>
                <w:b w:val="0"/>
                <w:bCs w:val="0"/>
                <w:color w:val="000000"/>
                <w:sz w:val="28"/>
                <w:szCs w:val="28"/>
              </w:rPr>
              <w:t>工艺流程方框图</w:t>
            </w:r>
          </w:p>
          <w:p>
            <w:pPr>
              <w:pStyle w:val="13"/>
              <w:spacing w:line="360" w:lineRule="auto"/>
              <w:ind w:firstLine="420" w:firstLineChars="200"/>
              <w:rPr>
                <w:rFonts w:hAnsi="宋体" w:cs="宋体"/>
                <w:b/>
                <w:bCs/>
                <w:color w:val="000000" w:themeColor="text1"/>
                <w:kern w:val="0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4686300" cy="1743075"/>
                  <wp:effectExtent l="0" t="0" r="0" b="9525"/>
                  <wp:docPr id="2" name="图片 2" descr="8695c21d49866c02d16f76c229a21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695c21d49866c02d16f76c229a21b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>
      <w:pPr>
        <w:rPr>
          <w:rFonts w:hint="eastAsia" w:eastAsia="宋体"/>
          <w:lang w:eastAsia="zh-CN"/>
        </w:rPr>
      </w:pPr>
      <w:r>
        <w:br w:type="page"/>
      </w:r>
    </w:p>
    <w:p>
      <w:r>
        <w:drawing>
          <wp:inline distT="0" distB="0" distL="114300" distR="114300">
            <wp:extent cx="5603240" cy="3070225"/>
            <wp:effectExtent l="0" t="0" r="16510" b="158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559425" cy="3007360"/>
            <wp:effectExtent l="0" t="0" r="3175" b="25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2"/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83855F"/>
    <w:multiLevelType w:val="singleLevel"/>
    <w:tmpl w:val="5183855F"/>
    <w:lvl w:ilvl="0" w:tentative="0">
      <w:start w:val="1"/>
      <w:numFmt w:val="chineseCounting"/>
      <w:pStyle w:val="4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  <w:docVar w:name="KSO_WPS_MARK_KEY" w:val="f0c94484-18bf-41d0-a894-232196517eb0"/>
  </w:docVars>
  <w:rsids>
    <w:rsidRoot w:val="00E3751A"/>
    <w:rsid w:val="00047227"/>
    <w:rsid w:val="00303C12"/>
    <w:rsid w:val="003A7C06"/>
    <w:rsid w:val="004340C8"/>
    <w:rsid w:val="004D1AF7"/>
    <w:rsid w:val="005858BE"/>
    <w:rsid w:val="00756850"/>
    <w:rsid w:val="007A2261"/>
    <w:rsid w:val="00802085"/>
    <w:rsid w:val="008F01AE"/>
    <w:rsid w:val="00C75118"/>
    <w:rsid w:val="00C82162"/>
    <w:rsid w:val="00D40559"/>
    <w:rsid w:val="00E3751A"/>
    <w:rsid w:val="00FF47EE"/>
    <w:rsid w:val="01381A2C"/>
    <w:rsid w:val="030516AD"/>
    <w:rsid w:val="03463A74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6007F0A"/>
    <w:rsid w:val="062E2CC9"/>
    <w:rsid w:val="06EF6353"/>
    <w:rsid w:val="07D32EB9"/>
    <w:rsid w:val="07E46E00"/>
    <w:rsid w:val="0814540D"/>
    <w:rsid w:val="08300409"/>
    <w:rsid w:val="08302FF8"/>
    <w:rsid w:val="08E81855"/>
    <w:rsid w:val="08ED0200"/>
    <w:rsid w:val="096769A3"/>
    <w:rsid w:val="096F1B10"/>
    <w:rsid w:val="09806C85"/>
    <w:rsid w:val="0A0E1339"/>
    <w:rsid w:val="0A173A74"/>
    <w:rsid w:val="0A4F7A65"/>
    <w:rsid w:val="0BC750FD"/>
    <w:rsid w:val="0D073DB5"/>
    <w:rsid w:val="0D081033"/>
    <w:rsid w:val="0E564C35"/>
    <w:rsid w:val="0EC817E1"/>
    <w:rsid w:val="0F1C6141"/>
    <w:rsid w:val="0FFD1618"/>
    <w:rsid w:val="10806817"/>
    <w:rsid w:val="10A546BD"/>
    <w:rsid w:val="10AE1BD9"/>
    <w:rsid w:val="10D96D50"/>
    <w:rsid w:val="13FA1B12"/>
    <w:rsid w:val="141C622E"/>
    <w:rsid w:val="147F5532"/>
    <w:rsid w:val="156C314D"/>
    <w:rsid w:val="15CB68F5"/>
    <w:rsid w:val="16B10157"/>
    <w:rsid w:val="172B1294"/>
    <w:rsid w:val="17505468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9D014C8"/>
    <w:rsid w:val="19F45335"/>
    <w:rsid w:val="1A4E76A5"/>
    <w:rsid w:val="1ADA1B6B"/>
    <w:rsid w:val="1B546B1F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642D26"/>
    <w:rsid w:val="1FAC2BD1"/>
    <w:rsid w:val="1FF45CE7"/>
    <w:rsid w:val="2107263D"/>
    <w:rsid w:val="214C4107"/>
    <w:rsid w:val="21A13C43"/>
    <w:rsid w:val="22366385"/>
    <w:rsid w:val="223D2F6F"/>
    <w:rsid w:val="224031F6"/>
    <w:rsid w:val="2282270A"/>
    <w:rsid w:val="229735F9"/>
    <w:rsid w:val="22AD2D70"/>
    <w:rsid w:val="23532900"/>
    <w:rsid w:val="23B37411"/>
    <w:rsid w:val="242E50EF"/>
    <w:rsid w:val="244E33BB"/>
    <w:rsid w:val="24775815"/>
    <w:rsid w:val="24D12D46"/>
    <w:rsid w:val="25FB3FD9"/>
    <w:rsid w:val="271635D9"/>
    <w:rsid w:val="27280E94"/>
    <w:rsid w:val="27F61196"/>
    <w:rsid w:val="28814447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31055C5A"/>
    <w:rsid w:val="3256187C"/>
    <w:rsid w:val="3259568C"/>
    <w:rsid w:val="32A66941"/>
    <w:rsid w:val="339918AA"/>
    <w:rsid w:val="33BD2F62"/>
    <w:rsid w:val="341F407D"/>
    <w:rsid w:val="34BD4A82"/>
    <w:rsid w:val="351530F3"/>
    <w:rsid w:val="35211925"/>
    <w:rsid w:val="35524794"/>
    <w:rsid w:val="36577381"/>
    <w:rsid w:val="366115C7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C7D28D5"/>
    <w:rsid w:val="3CE43836"/>
    <w:rsid w:val="3D027FC2"/>
    <w:rsid w:val="3D3D4FC4"/>
    <w:rsid w:val="3DEB4A20"/>
    <w:rsid w:val="3E2D53F7"/>
    <w:rsid w:val="3EB62D94"/>
    <w:rsid w:val="3EEC7F81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07205"/>
    <w:rsid w:val="46966FC2"/>
    <w:rsid w:val="47EE36B2"/>
    <w:rsid w:val="485E76F8"/>
    <w:rsid w:val="48AF6D87"/>
    <w:rsid w:val="49CE6C17"/>
    <w:rsid w:val="4ADD3943"/>
    <w:rsid w:val="4CDE060B"/>
    <w:rsid w:val="4E3D5914"/>
    <w:rsid w:val="4E461B89"/>
    <w:rsid w:val="4F4C1097"/>
    <w:rsid w:val="4F844CD5"/>
    <w:rsid w:val="4FF32FA8"/>
    <w:rsid w:val="50EA0B03"/>
    <w:rsid w:val="512A57AB"/>
    <w:rsid w:val="515A3854"/>
    <w:rsid w:val="5276471A"/>
    <w:rsid w:val="52CC47C0"/>
    <w:rsid w:val="52E07D49"/>
    <w:rsid w:val="5374510A"/>
    <w:rsid w:val="53F5005F"/>
    <w:rsid w:val="563D2137"/>
    <w:rsid w:val="56836AB2"/>
    <w:rsid w:val="56BC2DE3"/>
    <w:rsid w:val="56D42C4D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C05975"/>
    <w:rsid w:val="5BD743DE"/>
    <w:rsid w:val="5D63281F"/>
    <w:rsid w:val="5D706898"/>
    <w:rsid w:val="5D731EE5"/>
    <w:rsid w:val="5D7C7100"/>
    <w:rsid w:val="5D89238E"/>
    <w:rsid w:val="5DA30A1C"/>
    <w:rsid w:val="5E3F6556"/>
    <w:rsid w:val="5E4A7A0E"/>
    <w:rsid w:val="5E8C3C37"/>
    <w:rsid w:val="5EBC6D64"/>
    <w:rsid w:val="5ED03402"/>
    <w:rsid w:val="5F182B4A"/>
    <w:rsid w:val="5FD163AE"/>
    <w:rsid w:val="60057BEA"/>
    <w:rsid w:val="60B44CEE"/>
    <w:rsid w:val="60B460AF"/>
    <w:rsid w:val="619747AF"/>
    <w:rsid w:val="621C336D"/>
    <w:rsid w:val="62A05F08"/>
    <w:rsid w:val="62EA5BC6"/>
    <w:rsid w:val="630737FB"/>
    <w:rsid w:val="63C25DAA"/>
    <w:rsid w:val="64126CC6"/>
    <w:rsid w:val="648F0582"/>
    <w:rsid w:val="64F540D9"/>
    <w:rsid w:val="651B09EE"/>
    <w:rsid w:val="6559245A"/>
    <w:rsid w:val="65622F6B"/>
    <w:rsid w:val="658C415A"/>
    <w:rsid w:val="65BD6D5B"/>
    <w:rsid w:val="66C53C4A"/>
    <w:rsid w:val="673B297E"/>
    <w:rsid w:val="678F323C"/>
    <w:rsid w:val="68233EA0"/>
    <w:rsid w:val="68A30209"/>
    <w:rsid w:val="68C86C57"/>
    <w:rsid w:val="6AA57F27"/>
    <w:rsid w:val="6CC37EB5"/>
    <w:rsid w:val="6D1139EB"/>
    <w:rsid w:val="6D3457FF"/>
    <w:rsid w:val="6E2A4841"/>
    <w:rsid w:val="6EEF19E2"/>
    <w:rsid w:val="6F3D1DEF"/>
    <w:rsid w:val="6F963F3C"/>
    <w:rsid w:val="71276AD1"/>
    <w:rsid w:val="7160445C"/>
    <w:rsid w:val="71697143"/>
    <w:rsid w:val="716C6A50"/>
    <w:rsid w:val="7207397B"/>
    <w:rsid w:val="729E3A33"/>
    <w:rsid w:val="72C43B37"/>
    <w:rsid w:val="737D1DEA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4004D1"/>
    <w:rsid w:val="78725E9B"/>
    <w:rsid w:val="7877129B"/>
    <w:rsid w:val="79302291"/>
    <w:rsid w:val="797D7F1B"/>
    <w:rsid w:val="79FE7AE0"/>
    <w:rsid w:val="7A083C89"/>
    <w:rsid w:val="7AA15E8B"/>
    <w:rsid w:val="7B424553"/>
    <w:rsid w:val="7BB96559"/>
    <w:rsid w:val="7C304A31"/>
    <w:rsid w:val="7C6520EB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5">
    <w:name w:val="heading 1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6">
    <w:name w:val="heading 2"/>
    <w:basedOn w:val="7"/>
    <w:next w:val="1"/>
    <w:autoRedefine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7">
    <w:name w:val="heading 3"/>
    <w:basedOn w:val="1"/>
    <w:next w:val="1"/>
    <w:autoRedefine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8">
    <w:name w:val="heading 4"/>
    <w:basedOn w:val="1"/>
    <w:next w:val="1"/>
    <w:autoRedefine/>
    <w:unhideWhenUsed/>
    <w:qFormat/>
    <w:uiPriority w:val="0"/>
    <w:pPr>
      <w:keepNext/>
      <w:keepLines/>
      <w:outlineLvl w:val="3"/>
    </w:pPr>
    <w:rPr>
      <w:b/>
    </w:rPr>
  </w:style>
  <w:style w:type="character" w:default="1" w:styleId="24">
    <w:name w:val="Default Paragraph Font"/>
    <w:autoRedefine/>
    <w:semiHidden/>
    <w:unhideWhenUsed/>
    <w:qFormat/>
    <w:uiPriority w:val="1"/>
  </w:style>
  <w:style w:type="table" w:default="1" w:styleId="2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3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Normal (Web)"/>
    <w:basedOn w:val="1"/>
    <w:next w:val="4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4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9">
    <w:name w:val="Normal Indent"/>
    <w:basedOn w:val="1"/>
    <w:autoRedefine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10">
    <w:name w:val="Body Text"/>
    <w:basedOn w:val="1"/>
    <w:next w:val="1"/>
    <w:autoRedefine/>
    <w:qFormat/>
    <w:uiPriority w:val="99"/>
    <w:rPr>
      <w:sz w:val="28"/>
      <w:szCs w:val="28"/>
    </w:rPr>
  </w:style>
  <w:style w:type="paragraph" w:styleId="11">
    <w:name w:val="Body Text Indent"/>
    <w:basedOn w:val="1"/>
    <w:next w:val="10"/>
    <w:autoRedefine/>
    <w:unhideWhenUsed/>
    <w:qFormat/>
    <w:uiPriority w:val="99"/>
    <w:pPr>
      <w:spacing w:after="120"/>
      <w:ind w:left="420" w:leftChars="200"/>
    </w:pPr>
  </w:style>
  <w:style w:type="paragraph" w:styleId="12">
    <w:name w:val="toc 5"/>
    <w:basedOn w:val="1"/>
    <w:next w:val="1"/>
    <w:autoRedefine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3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14">
    <w:name w:val="Date"/>
    <w:basedOn w:val="1"/>
    <w:next w:val="1"/>
    <w:link w:val="46"/>
    <w:autoRedefine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5">
    <w:name w:val="Body Text Indent 2"/>
    <w:basedOn w:val="1"/>
    <w:autoRedefine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6">
    <w:name w:val="Balloon Text"/>
    <w:basedOn w:val="1"/>
    <w:link w:val="32"/>
    <w:autoRedefine/>
    <w:qFormat/>
    <w:uiPriority w:val="0"/>
    <w:rPr>
      <w:sz w:val="18"/>
      <w:szCs w:val="18"/>
    </w:rPr>
  </w:style>
  <w:style w:type="paragraph" w:styleId="1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autoRedefine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9">
    <w:name w:val="Body Text Indent 3"/>
    <w:basedOn w:val="1"/>
    <w:autoRedefine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0">
    <w:name w:val="Body Text First Indent"/>
    <w:basedOn w:val="10"/>
    <w:next w:val="1"/>
    <w:autoRedefine/>
    <w:qFormat/>
    <w:uiPriority w:val="0"/>
    <w:pPr>
      <w:spacing w:after="120"/>
      <w:ind w:firstLine="420" w:firstLineChars="100"/>
    </w:pPr>
  </w:style>
  <w:style w:type="paragraph" w:styleId="21">
    <w:name w:val="Body Text First Indent 2"/>
    <w:basedOn w:val="11"/>
    <w:next w:val="22"/>
    <w:autoRedefine/>
    <w:unhideWhenUsed/>
    <w:qFormat/>
    <w:uiPriority w:val="99"/>
    <w:pPr>
      <w:ind w:firstLine="420" w:firstLineChars="200"/>
    </w:pPr>
  </w:style>
  <w:style w:type="paragraph" w:customStyle="1" w:styleId="22">
    <w:name w:val="正文2"/>
    <w:basedOn w:val="1"/>
    <w:autoRedefine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5">
    <w:name w:val="样式 首行缩进:  2 字符"/>
    <w:basedOn w:val="1"/>
    <w:next w:val="1"/>
    <w:autoRedefine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6">
    <w:name w:val="Default"/>
    <w:basedOn w:val="27"/>
    <w:next w:val="21"/>
    <w:autoRedefine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7">
    <w:name w:val="批注文字1"/>
    <w:autoRedefine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8">
    <w:name w:val="li_正文"/>
    <w:basedOn w:val="1"/>
    <w:autoRedefine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9">
    <w:name w:val="样式 标题 2"/>
    <w:basedOn w:val="6"/>
    <w:autoRedefine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0">
    <w:name w:val="样式 10 磅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2">
    <w:name w:val="批注框文本 字符"/>
    <w:basedOn w:val="24"/>
    <w:link w:val="16"/>
    <w:autoRedefine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3">
    <w:name w:val="111"/>
    <w:basedOn w:val="1"/>
    <w:autoRedefine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表头 Char Char Char"/>
    <w:basedOn w:val="24"/>
    <w:autoRedefine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5">
    <w:name w:val="表格居中"/>
    <w:basedOn w:val="36"/>
    <w:autoRedefine/>
    <w:qFormat/>
    <w:uiPriority w:val="0"/>
    <w:pPr>
      <w:jc w:val="center"/>
    </w:pPr>
  </w:style>
  <w:style w:type="paragraph" w:customStyle="1" w:styleId="36">
    <w:name w:val="表格一"/>
    <w:basedOn w:val="1"/>
    <w:autoRedefine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7">
    <w:name w:val="伟灿工贸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8">
    <w:name w:val="QQ表正文"/>
    <w:basedOn w:val="1"/>
    <w:autoRedefine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39">
    <w:name w:val="表名、图名"/>
    <w:basedOn w:val="1"/>
    <w:next w:val="1"/>
    <w:autoRedefine/>
    <w:qFormat/>
    <w:uiPriority w:val="0"/>
    <w:pPr>
      <w:jc w:val="center"/>
    </w:pPr>
    <w:rPr>
      <w:b/>
      <w:bCs/>
    </w:rPr>
  </w:style>
  <w:style w:type="paragraph" w:customStyle="1" w:styleId="40">
    <w:name w:val="标题 三"/>
    <w:basedOn w:val="1"/>
    <w:autoRedefine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1">
    <w:name w:val="ENFI正文"/>
    <w:basedOn w:val="1"/>
    <w:autoRedefine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2">
    <w:name w:val="工艺序号"/>
    <w:basedOn w:val="1"/>
    <w:autoRedefine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3">
    <w:name w:val="伟灿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4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45">
    <w:name w:val="表格1（标题）"/>
    <w:basedOn w:val="1"/>
    <w:autoRedefine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6">
    <w:name w:val="日期 字符"/>
    <w:basedOn w:val="24"/>
    <w:link w:val="14"/>
    <w:autoRedefine/>
    <w:qFormat/>
    <w:uiPriority w:val="0"/>
    <w:rPr>
      <w:b/>
      <w:bCs/>
      <w:kern w:val="2"/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4</Pages>
  <Words>174</Words>
  <Characters>995</Characters>
  <Lines>8</Lines>
  <Paragraphs>2</Paragraphs>
  <TotalTime>3</TotalTime>
  <ScaleCrop>false</ScaleCrop>
  <LinksUpToDate>false</LinksUpToDate>
  <CharactersWithSpaces>1167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2024-03-05T06:26:53Z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18D72AE34B5348388BC0DC8803999F72_13</vt:lpwstr>
  </property>
</Properties>
</file>