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6"/>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49"/>
        <w:gridCol w:w="1796"/>
        <w:gridCol w:w="3812"/>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项目名称</w:t>
            </w:r>
          </w:p>
        </w:tc>
        <w:tc>
          <w:tcPr>
            <w:tcW w:w="7480" w:type="dxa"/>
            <w:gridSpan w:val="3"/>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天津市亚飞特科技有限公司助动车零部件制造项目安全预评价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完成时间</w:t>
            </w:r>
          </w:p>
        </w:tc>
        <w:tc>
          <w:tcPr>
            <w:tcW w:w="7480" w:type="dxa"/>
            <w:gridSpan w:val="3"/>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2024年4月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spacing w:line="240" w:lineRule="auto"/>
              <w:jc w:val="center"/>
              <w:rPr>
                <w:rFonts w:hint="eastAsia" w:ascii="宋体" w:hAnsi="宋体" w:eastAsia="宋体" w:cs="宋体"/>
                <w:kern w:val="2"/>
                <w:sz w:val="24"/>
                <w:szCs w:val="24"/>
                <w:lang w:val="en-US" w:eastAsia="zh-CN" w:bidi="ar-SA"/>
              </w:rPr>
            </w:pPr>
          </w:p>
        </w:tc>
        <w:tc>
          <w:tcPr>
            <w:tcW w:w="1796" w:type="dxa"/>
            <w:tcBorders>
              <w:tl2br w:val="nil"/>
              <w:tr2bl w:val="nil"/>
            </w:tcBorders>
            <w:shd w:val="clear" w:color="auto" w:fill="FFFFFF"/>
            <w:vAlign w:val="center"/>
          </w:tcPr>
          <w:p>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p>
        </w:tc>
        <w:tc>
          <w:tcPr>
            <w:tcW w:w="3812" w:type="dxa"/>
            <w:tcBorders>
              <w:tl2br w:val="nil"/>
              <w:tr2bl w:val="nil"/>
            </w:tcBorders>
            <w:shd w:val="clear" w:color="auto" w:fill="FFFFFF"/>
            <w:vAlign w:val="center"/>
          </w:tcPr>
          <w:p>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资格证书号</w:t>
            </w:r>
          </w:p>
        </w:tc>
        <w:tc>
          <w:tcPr>
            <w:tcW w:w="1872" w:type="dxa"/>
            <w:tcBorders>
              <w:tl2br w:val="nil"/>
              <w:tr2bl w:val="nil"/>
            </w:tcBorders>
            <w:shd w:val="clear" w:color="auto" w:fill="FFFFFF"/>
            <w:vAlign w:val="center"/>
          </w:tcPr>
          <w:p>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2" w:hRule="atLeast"/>
          <w:jc w:val="center"/>
        </w:trPr>
        <w:tc>
          <w:tcPr>
            <w:tcW w:w="1749" w:type="dxa"/>
            <w:tcBorders>
              <w:tl2br w:val="nil"/>
              <w:tr2bl w:val="nil"/>
            </w:tcBorders>
            <w:shd w:val="clear" w:color="auto" w:fill="FFFFFF"/>
            <w:vAlign w:val="center"/>
          </w:tcPr>
          <w:p>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项目负责人</w:t>
            </w:r>
          </w:p>
        </w:tc>
        <w:tc>
          <w:tcPr>
            <w:tcW w:w="1796"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王克士</w:t>
            </w:r>
          </w:p>
        </w:tc>
        <w:tc>
          <w:tcPr>
            <w:tcW w:w="3812"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S011011000110201000117</w:t>
            </w:r>
          </w:p>
        </w:tc>
        <w:tc>
          <w:tcPr>
            <w:tcW w:w="1872"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016666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749" w:type="dxa"/>
            <w:vMerge w:val="restart"/>
            <w:tcBorders>
              <w:tl2br w:val="nil"/>
              <w:tr2bl w:val="nil"/>
            </w:tcBorders>
            <w:shd w:val="clear" w:color="auto" w:fill="FFFFFF"/>
            <w:vAlign w:val="center"/>
          </w:tcPr>
          <w:p>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项目组成员</w:t>
            </w:r>
          </w:p>
        </w:tc>
        <w:tc>
          <w:tcPr>
            <w:tcW w:w="1796"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李能</w:t>
            </w:r>
          </w:p>
        </w:tc>
        <w:tc>
          <w:tcPr>
            <w:tcW w:w="3812"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1500000000301650</w:t>
            </w:r>
          </w:p>
        </w:tc>
        <w:tc>
          <w:tcPr>
            <w:tcW w:w="1872"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025782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749" w:type="dxa"/>
            <w:vMerge w:val="continue"/>
            <w:tcBorders>
              <w:tl2br w:val="nil"/>
              <w:tr2bl w:val="nil"/>
            </w:tcBorders>
            <w:shd w:val="clear" w:color="auto" w:fill="FFFFFF"/>
            <w:vAlign w:val="center"/>
          </w:tcPr>
          <w:p>
            <w:pPr>
              <w:spacing w:line="240" w:lineRule="auto"/>
              <w:jc w:val="center"/>
              <w:rPr>
                <w:rFonts w:hint="eastAsia" w:ascii="宋体" w:hAnsi="宋体" w:eastAsia="宋体" w:cs="宋体"/>
                <w:kern w:val="2"/>
                <w:sz w:val="24"/>
                <w:szCs w:val="24"/>
                <w:lang w:val="en-US" w:eastAsia="zh-CN" w:bidi="ar-SA"/>
              </w:rPr>
            </w:pPr>
          </w:p>
        </w:tc>
        <w:tc>
          <w:tcPr>
            <w:tcW w:w="1796"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陈武斌</w:t>
            </w:r>
          </w:p>
        </w:tc>
        <w:tc>
          <w:tcPr>
            <w:tcW w:w="3812"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1100000000300371</w:t>
            </w:r>
          </w:p>
        </w:tc>
        <w:tc>
          <w:tcPr>
            <w:tcW w:w="1872"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749" w:type="dxa"/>
            <w:vMerge w:val="continue"/>
            <w:tcBorders>
              <w:tl2br w:val="nil"/>
              <w:tr2bl w:val="nil"/>
            </w:tcBorders>
            <w:shd w:val="clear" w:color="auto" w:fill="FFFFFF"/>
            <w:vAlign w:val="center"/>
          </w:tcPr>
          <w:p>
            <w:pPr>
              <w:spacing w:line="240" w:lineRule="auto"/>
              <w:jc w:val="center"/>
              <w:rPr>
                <w:rFonts w:hint="eastAsia" w:ascii="宋体" w:hAnsi="宋体" w:eastAsia="宋体" w:cs="宋体"/>
                <w:kern w:val="2"/>
                <w:sz w:val="24"/>
                <w:szCs w:val="24"/>
                <w:lang w:val="en-US" w:eastAsia="zh-CN" w:bidi="ar-SA"/>
              </w:rPr>
            </w:pPr>
          </w:p>
        </w:tc>
        <w:tc>
          <w:tcPr>
            <w:tcW w:w="1796"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赵俊锋</w:t>
            </w:r>
          </w:p>
        </w:tc>
        <w:tc>
          <w:tcPr>
            <w:tcW w:w="3812"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S011041000110192002428</w:t>
            </w:r>
          </w:p>
        </w:tc>
        <w:tc>
          <w:tcPr>
            <w:tcW w:w="1872"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030344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spacing w:line="240" w:lineRule="auto"/>
              <w:jc w:val="center"/>
              <w:rPr>
                <w:rFonts w:hint="eastAsia" w:ascii="宋体" w:hAnsi="宋体" w:eastAsia="宋体" w:cs="宋体"/>
                <w:kern w:val="2"/>
                <w:sz w:val="24"/>
                <w:szCs w:val="24"/>
                <w:lang w:val="en-US" w:eastAsia="zh-CN" w:bidi="ar-SA"/>
              </w:rPr>
            </w:pPr>
          </w:p>
        </w:tc>
        <w:tc>
          <w:tcPr>
            <w:tcW w:w="1796"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刘云红</w:t>
            </w:r>
          </w:p>
        </w:tc>
        <w:tc>
          <w:tcPr>
            <w:tcW w:w="3812"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1800000000200682</w:t>
            </w:r>
          </w:p>
        </w:tc>
        <w:tc>
          <w:tcPr>
            <w:tcW w:w="1872"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024118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spacing w:line="240" w:lineRule="auto"/>
              <w:jc w:val="center"/>
              <w:rPr>
                <w:rFonts w:hint="eastAsia" w:ascii="宋体" w:hAnsi="宋体" w:eastAsia="宋体" w:cs="宋体"/>
                <w:sz w:val="24"/>
                <w:szCs w:val="24"/>
              </w:rPr>
            </w:pPr>
          </w:p>
        </w:tc>
        <w:tc>
          <w:tcPr>
            <w:tcW w:w="1796"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谢胜军</w:t>
            </w:r>
          </w:p>
        </w:tc>
        <w:tc>
          <w:tcPr>
            <w:tcW w:w="3812"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1600000000200729</w:t>
            </w:r>
          </w:p>
        </w:tc>
        <w:tc>
          <w:tcPr>
            <w:tcW w:w="1872"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031761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spacing w:line="240" w:lineRule="auto"/>
              <w:jc w:val="center"/>
              <w:rPr>
                <w:rFonts w:hint="eastAsia" w:ascii="宋体" w:hAnsi="宋体" w:eastAsia="宋体" w:cs="宋体"/>
                <w:sz w:val="24"/>
                <w:szCs w:val="24"/>
              </w:rPr>
            </w:pPr>
          </w:p>
        </w:tc>
        <w:tc>
          <w:tcPr>
            <w:tcW w:w="1796"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常文亮</w:t>
            </w:r>
          </w:p>
        </w:tc>
        <w:tc>
          <w:tcPr>
            <w:tcW w:w="3812"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S011032000110192001476</w:t>
            </w:r>
          </w:p>
        </w:tc>
        <w:tc>
          <w:tcPr>
            <w:tcW w:w="1872" w:type="dxa"/>
            <w:tcBorders>
              <w:tl2br w:val="nil"/>
              <w:tr2bl w:val="nil"/>
            </w:tcBorders>
            <w:shd w:val="clear" w:color="auto" w:fill="FFFFFF"/>
            <w:vAlign w:val="center"/>
          </w:tcPr>
          <w:p>
            <w:pPr>
              <w:spacing w:line="24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028360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line="240" w:lineRule="auto"/>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技术专家</w:t>
            </w:r>
          </w:p>
        </w:tc>
        <w:tc>
          <w:tcPr>
            <w:tcW w:w="7480" w:type="dxa"/>
            <w:gridSpan w:val="3"/>
            <w:tcBorders>
              <w:tl2br w:val="nil"/>
              <w:tr2bl w:val="nil"/>
            </w:tcBorders>
            <w:shd w:val="clear" w:color="auto" w:fill="FFFFFF"/>
            <w:vAlign w:val="center"/>
          </w:tcPr>
          <w:p>
            <w:pPr>
              <w:widowControl/>
              <w:spacing w:after="150" w:line="240" w:lineRule="auto"/>
              <w:jc w:val="center"/>
              <w:rPr>
                <w:rFonts w:hint="eastAsia" w:ascii="宋体" w:hAnsi="宋体" w:eastAsia="宋体" w:cs="宋体"/>
                <w:kern w:val="0"/>
                <w:sz w:val="24"/>
                <w:szCs w:val="24"/>
                <w:shd w:val="clear" w:color="auto" w:fill="FFFFFF"/>
                <w:lang w:val="en-US" w:eastAsia="zh-CN"/>
              </w:rPr>
            </w:pPr>
            <w:r>
              <w:rPr>
                <w:rFonts w:hint="eastAsia" w:ascii="宋体" w:hAnsi="宋体" w:cs="宋体"/>
                <w:kern w:val="0"/>
                <w:sz w:val="24"/>
                <w:szCs w:val="24"/>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line="240" w:lineRule="auto"/>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现场勘察人员及时间</w:t>
            </w:r>
          </w:p>
        </w:tc>
        <w:tc>
          <w:tcPr>
            <w:tcW w:w="7480" w:type="dxa"/>
            <w:gridSpan w:val="3"/>
            <w:tcBorders>
              <w:tl2br w:val="nil"/>
              <w:tr2bl w:val="nil"/>
            </w:tcBorders>
            <w:shd w:val="clear" w:color="auto" w:fill="FFFFFF"/>
            <w:vAlign w:val="center"/>
          </w:tcPr>
          <w:p>
            <w:pPr>
              <w:widowControl/>
              <w:spacing w:after="150" w:line="240" w:lineRule="auto"/>
              <w:jc w:val="center"/>
              <w:rPr>
                <w:rFonts w:hint="default"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lang w:val="en-US" w:eastAsia="zh-CN"/>
              </w:rPr>
              <w:t>2024年4月7日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2" w:hRule="atLeast"/>
          <w:jc w:val="center"/>
        </w:trPr>
        <w:tc>
          <w:tcPr>
            <w:tcW w:w="1749" w:type="dxa"/>
            <w:tcBorders>
              <w:tl2br w:val="nil"/>
              <w:tr2bl w:val="nil"/>
            </w:tcBorders>
            <w:shd w:val="clear" w:color="auto" w:fill="FFFFFF"/>
            <w:vAlign w:val="center"/>
          </w:tcPr>
          <w:p>
            <w:pPr>
              <w:widowControl/>
              <w:spacing w:after="150" w:line="240" w:lineRule="auto"/>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现场核查的人员和时间</w:t>
            </w:r>
          </w:p>
        </w:tc>
        <w:tc>
          <w:tcPr>
            <w:tcW w:w="7480" w:type="dxa"/>
            <w:gridSpan w:val="3"/>
            <w:tcBorders>
              <w:tl2br w:val="nil"/>
              <w:tr2bl w:val="nil"/>
            </w:tcBorders>
            <w:shd w:val="clear" w:color="auto" w:fill="FFFFFF"/>
            <w:vAlign w:val="center"/>
          </w:tcPr>
          <w:p>
            <w:pPr>
              <w:widowControl/>
              <w:spacing w:after="150" w:line="240" w:lineRule="auto"/>
              <w:jc w:val="center"/>
              <w:rPr>
                <w:rFonts w:hint="default" w:ascii="宋体" w:hAnsi="宋体" w:eastAsia="宋体" w:cs="宋体"/>
                <w:kern w:val="0"/>
                <w:sz w:val="24"/>
                <w:szCs w:val="24"/>
                <w:shd w:val="clear" w:color="auto" w:fill="FFFFFF"/>
                <w:lang w:val="en-US" w:eastAsia="zh-CN"/>
              </w:rPr>
            </w:pPr>
            <w:r>
              <w:rPr>
                <w:rFonts w:hint="eastAsia" w:ascii="宋体" w:hAnsi="宋体" w:cs="宋体"/>
                <w:kern w:val="0"/>
                <w:sz w:val="24"/>
                <w:szCs w:val="24"/>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20" w:hRule="atLeast"/>
          <w:jc w:val="center"/>
        </w:trPr>
        <w:tc>
          <w:tcPr>
            <w:tcW w:w="1749" w:type="dxa"/>
            <w:tcBorders>
              <w:tl2br w:val="nil"/>
              <w:tr2bl w:val="nil"/>
            </w:tcBorders>
            <w:shd w:val="clear" w:color="auto" w:fill="FFFFFF"/>
            <w:vAlign w:val="center"/>
          </w:tcPr>
          <w:p>
            <w:pPr>
              <w:widowControl/>
              <w:spacing w:after="150" w:line="240" w:lineRule="auto"/>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项目简介</w:t>
            </w:r>
          </w:p>
        </w:tc>
        <w:tc>
          <w:tcPr>
            <w:tcW w:w="7480" w:type="dxa"/>
            <w:gridSpan w:val="3"/>
            <w:tcBorders>
              <w:tl2br w:val="nil"/>
              <w:tr2bl w:val="nil"/>
            </w:tcBorders>
            <w:shd w:val="clear" w:color="auto" w:fill="FFFFFF"/>
            <w:vAlign w:val="center"/>
          </w:tcPr>
          <w:p>
            <w:pPr>
              <w:widowControl/>
              <w:spacing w:after="150" w:line="240" w:lineRule="auto"/>
              <w:jc w:val="left"/>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天津市亚飞特科技有限公司成立于2022年8月5日，注册地位于天津子牙经济技术开发区八号路4号，法定代表人为王灿军。该公司租赁天津华大智能科技有限公司位于天津子牙经济技术开发区八号路4号1号车间一层用于生产（租赁的1号车间共两层，评价期间二层空置，租赁使用的一层占地面积2400m2）。</w:t>
            </w:r>
          </w:p>
          <w:p>
            <w:pPr>
              <w:widowControl/>
              <w:spacing w:after="150" w:line="240" w:lineRule="auto"/>
              <w:jc w:val="left"/>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天津市亚飞特科技有限公司拟投资500万元建设年产助动车前叉底筒400万件的助动车零部件制造项目，该项目2024年4月7日取得了天津市静海区行政审批局下发的《区行政审批局关于天津市亚飞特科技有限公司助动车零部件制造项目备案的证明》（津静审投函[2024]139号），项目代码：2404-120118-89-05-268009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line="240" w:lineRule="auto"/>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被评价单位信息反馈情况</w:t>
            </w:r>
          </w:p>
        </w:tc>
        <w:tc>
          <w:tcPr>
            <w:tcW w:w="7480" w:type="dxa"/>
            <w:gridSpan w:val="3"/>
            <w:tcBorders>
              <w:tl2br w:val="nil"/>
              <w:tr2bl w:val="nil"/>
            </w:tcBorders>
            <w:shd w:val="clear" w:color="auto" w:fill="FFFFFF"/>
            <w:vAlign w:val="center"/>
          </w:tcPr>
          <w:p>
            <w:pPr>
              <w:widowControl/>
              <w:spacing w:after="150" w:line="240" w:lineRule="auto"/>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满意</w:t>
            </w:r>
          </w:p>
        </w:tc>
      </w:tr>
    </w:tbl>
    <w:p>
      <w:pPr>
        <w:rPr>
          <w:rFonts w:hint="eastAsia" w:ascii="Times New Roman" w:hAnsi="Times New Roman" w:eastAsia="宋体"/>
          <w:kern w:val="0"/>
          <w:sz w:val="28"/>
          <w:szCs w:val="28"/>
          <w:shd w:val="clear" w:color="auto" w:fill="FFFFFF"/>
          <w:lang w:eastAsia="zh-CN"/>
        </w:rPr>
      </w:pPr>
    </w:p>
    <w:p>
      <w:pPr>
        <w:rPr>
          <w:lang w:val="en-US" w:eastAsia="zh-CN"/>
        </w:rPr>
        <w:sectPr>
          <w:pgSz w:w="11906" w:h="16838"/>
          <w:pgMar w:top="1440" w:right="1800" w:bottom="1440" w:left="1800" w:header="851" w:footer="992" w:gutter="0"/>
          <w:cols w:space="720" w:num="1"/>
          <w:docGrid w:type="lines" w:linePitch="312" w:charSpace="0"/>
        </w:sectPr>
      </w:pPr>
    </w:p>
    <w:p>
      <w:pPr>
        <w:rPr>
          <w:lang w:val="en-US" w:eastAsia="zh-CN"/>
        </w:rPr>
      </w:pPr>
      <w:r>
        <w:drawing>
          <wp:inline distT="0" distB="0" distL="114300" distR="114300">
            <wp:extent cx="4030980" cy="4323080"/>
            <wp:effectExtent l="0" t="0" r="762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030980" cy="4323080"/>
                    </a:xfrm>
                    <a:prstGeom prst="rect">
                      <a:avLst/>
                    </a:prstGeom>
                    <a:noFill/>
                    <a:ln>
                      <a:noFill/>
                    </a:ln>
                  </pic:spPr>
                </pic:pic>
              </a:graphicData>
            </a:graphic>
          </wp:inline>
        </w:drawing>
      </w:r>
      <w:bookmarkStart w:id="0" w:name="_GoBack"/>
      <w:bookmarkEnd w:id="0"/>
    </w:p>
    <w:p>
      <w:pPr>
        <w:rPr>
          <w:rFonts w:hint="default"/>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-20955</wp:posOffset>
            </wp:positionH>
            <wp:positionV relativeFrom="paragraph">
              <wp:posOffset>201295</wp:posOffset>
            </wp:positionV>
            <wp:extent cx="5274310" cy="3955415"/>
            <wp:effectExtent l="0" t="0" r="2540" b="6985"/>
            <wp:wrapNone/>
            <wp:docPr id="1" name="图片 1" descr="IMG_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5580"/>
                    <pic:cNvPicPr>
                      <a:picLocks noChangeAspect="1"/>
                    </pic:cNvPicPr>
                  </pic:nvPicPr>
                  <pic:blipFill>
                    <a:blip r:embed="rId5"/>
                    <a:stretch>
                      <a:fillRect/>
                    </a:stretch>
                  </pic:blipFill>
                  <pic:spPr>
                    <a:xfrm>
                      <a:off x="0" y="0"/>
                      <a:ext cx="5274310" cy="3955415"/>
                    </a:xfrm>
                    <a:prstGeom prst="rect">
                      <a:avLst/>
                    </a:prstGeom>
                  </pic:spPr>
                </pic:pic>
              </a:graphicData>
            </a:graphic>
          </wp:anchor>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jdiZTZhYWEwMDUyMzMwMzdhZWM2ZmNjMGMzMDkifQ=="/>
  </w:docVars>
  <w:rsids>
    <w:rsidRoot w:val="00E3751A"/>
    <w:rsid w:val="00047227"/>
    <w:rsid w:val="00303C12"/>
    <w:rsid w:val="003A7C06"/>
    <w:rsid w:val="004D1AF7"/>
    <w:rsid w:val="00756850"/>
    <w:rsid w:val="00802085"/>
    <w:rsid w:val="00C75118"/>
    <w:rsid w:val="00C82162"/>
    <w:rsid w:val="00D40559"/>
    <w:rsid w:val="00E3751A"/>
    <w:rsid w:val="01381A2C"/>
    <w:rsid w:val="03C37305"/>
    <w:rsid w:val="04543719"/>
    <w:rsid w:val="045937F4"/>
    <w:rsid w:val="04664971"/>
    <w:rsid w:val="04714B20"/>
    <w:rsid w:val="04D11406"/>
    <w:rsid w:val="04E23328"/>
    <w:rsid w:val="06EF6353"/>
    <w:rsid w:val="07D32EB9"/>
    <w:rsid w:val="07E46E00"/>
    <w:rsid w:val="08300409"/>
    <w:rsid w:val="08302FF8"/>
    <w:rsid w:val="08ED0200"/>
    <w:rsid w:val="096769A3"/>
    <w:rsid w:val="096F1B10"/>
    <w:rsid w:val="0A0E1339"/>
    <w:rsid w:val="0BC750FD"/>
    <w:rsid w:val="0D073DB5"/>
    <w:rsid w:val="0D081033"/>
    <w:rsid w:val="0F1C6141"/>
    <w:rsid w:val="10806817"/>
    <w:rsid w:val="10AE1BD9"/>
    <w:rsid w:val="13FA1B12"/>
    <w:rsid w:val="141C622E"/>
    <w:rsid w:val="17550DB0"/>
    <w:rsid w:val="17810296"/>
    <w:rsid w:val="17AC3E70"/>
    <w:rsid w:val="17C601C4"/>
    <w:rsid w:val="18301429"/>
    <w:rsid w:val="188D103C"/>
    <w:rsid w:val="190E35A0"/>
    <w:rsid w:val="191A70DD"/>
    <w:rsid w:val="19992B53"/>
    <w:rsid w:val="19CE23A1"/>
    <w:rsid w:val="1A4E76A5"/>
    <w:rsid w:val="1ADA1B6B"/>
    <w:rsid w:val="1B63147C"/>
    <w:rsid w:val="1C4B6410"/>
    <w:rsid w:val="1CD13F56"/>
    <w:rsid w:val="1CD14F1F"/>
    <w:rsid w:val="1F142A61"/>
    <w:rsid w:val="1F2E6B9D"/>
    <w:rsid w:val="1FAC2BD1"/>
    <w:rsid w:val="214C4107"/>
    <w:rsid w:val="21A13C43"/>
    <w:rsid w:val="2282270A"/>
    <w:rsid w:val="23532900"/>
    <w:rsid w:val="23B37411"/>
    <w:rsid w:val="242E50EF"/>
    <w:rsid w:val="24775815"/>
    <w:rsid w:val="271635D9"/>
    <w:rsid w:val="27280E94"/>
    <w:rsid w:val="27F61196"/>
    <w:rsid w:val="297A3C20"/>
    <w:rsid w:val="29925FE1"/>
    <w:rsid w:val="29C972C6"/>
    <w:rsid w:val="2BD9110B"/>
    <w:rsid w:val="2E334350"/>
    <w:rsid w:val="2EAE6403"/>
    <w:rsid w:val="3184259B"/>
    <w:rsid w:val="319C5F3C"/>
    <w:rsid w:val="339918AA"/>
    <w:rsid w:val="351530F3"/>
    <w:rsid w:val="35211925"/>
    <w:rsid w:val="36577381"/>
    <w:rsid w:val="366115C7"/>
    <w:rsid w:val="37285AB1"/>
    <w:rsid w:val="375C6F30"/>
    <w:rsid w:val="3781684D"/>
    <w:rsid w:val="3823766B"/>
    <w:rsid w:val="38841B19"/>
    <w:rsid w:val="38CC3AF8"/>
    <w:rsid w:val="396748BA"/>
    <w:rsid w:val="3AB6680E"/>
    <w:rsid w:val="3AD61658"/>
    <w:rsid w:val="3AF50232"/>
    <w:rsid w:val="3B0B2E63"/>
    <w:rsid w:val="3B251FB8"/>
    <w:rsid w:val="3B3712DA"/>
    <w:rsid w:val="3B622014"/>
    <w:rsid w:val="3C7D28D5"/>
    <w:rsid w:val="3D027FC2"/>
    <w:rsid w:val="3D3D4FC4"/>
    <w:rsid w:val="3DEB4A20"/>
    <w:rsid w:val="3EB62D94"/>
    <w:rsid w:val="3FDA2F9E"/>
    <w:rsid w:val="416C231C"/>
    <w:rsid w:val="41C84509"/>
    <w:rsid w:val="42305ED2"/>
    <w:rsid w:val="42355182"/>
    <w:rsid w:val="43120BD6"/>
    <w:rsid w:val="432B21B5"/>
    <w:rsid w:val="43F50190"/>
    <w:rsid w:val="4432163F"/>
    <w:rsid w:val="4546743F"/>
    <w:rsid w:val="45A13141"/>
    <w:rsid w:val="46966FC2"/>
    <w:rsid w:val="47EE36B2"/>
    <w:rsid w:val="48AF6D87"/>
    <w:rsid w:val="49CE6C17"/>
    <w:rsid w:val="4A5C0BA2"/>
    <w:rsid w:val="4CDE060B"/>
    <w:rsid w:val="4DA1744F"/>
    <w:rsid w:val="4E3D5914"/>
    <w:rsid w:val="515A3854"/>
    <w:rsid w:val="52CC47C0"/>
    <w:rsid w:val="52E07D49"/>
    <w:rsid w:val="5374510A"/>
    <w:rsid w:val="55DA564E"/>
    <w:rsid w:val="563D2137"/>
    <w:rsid w:val="57301D47"/>
    <w:rsid w:val="57487036"/>
    <w:rsid w:val="57800B40"/>
    <w:rsid w:val="57CD2DFE"/>
    <w:rsid w:val="58244FE5"/>
    <w:rsid w:val="584B13F6"/>
    <w:rsid w:val="59D926D2"/>
    <w:rsid w:val="5AA52A54"/>
    <w:rsid w:val="5BC05975"/>
    <w:rsid w:val="5C0F4EFE"/>
    <w:rsid w:val="5CFB5EAA"/>
    <w:rsid w:val="5D89238E"/>
    <w:rsid w:val="5DA30A1C"/>
    <w:rsid w:val="5E3F6556"/>
    <w:rsid w:val="5E8C3C37"/>
    <w:rsid w:val="5EBC6D64"/>
    <w:rsid w:val="5EFF6126"/>
    <w:rsid w:val="5F182B4A"/>
    <w:rsid w:val="5FD163AE"/>
    <w:rsid w:val="60057BEA"/>
    <w:rsid w:val="60B460AF"/>
    <w:rsid w:val="619747AF"/>
    <w:rsid w:val="621C336D"/>
    <w:rsid w:val="62EA5BC6"/>
    <w:rsid w:val="64126CC6"/>
    <w:rsid w:val="648F0582"/>
    <w:rsid w:val="6559245A"/>
    <w:rsid w:val="658C415A"/>
    <w:rsid w:val="66C53C4A"/>
    <w:rsid w:val="673B297E"/>
    <w:rsid w:val="678F323C"/>
    <w:rsid w:val="68233EA0"/>
    <w:rsid w:val="68E6133A"/>
    <w:rsid w:val="6AA57F27"/>
    <w:rsid w:val="6CC37EB5"/>
    <w:rsid w:val="6D1139EB"/>
    <w:rsid w:val="6E2A4841"/>
    <w:rsid w:val="6F3D1DEF"/>
    <w:rsid w:val="71276AD1"/>
    <w:rsid w:val="7160445C"/>
    <w:rsid w:val="71697143"/>
    <w:rsid w:val="716C6A50"/>
    <w:rsid w:val="7207397B"/>
    <w:rsid w:val="72C43B37"/>
    <w:rsid w:val="737D1DEA"/>
    <w:rsid w:val="748B2EA1"/>
    <w:rsid w:val="74AE0F56"/>
    <w:rsid w:val="75BE5F9B"/>
    <w:rsid w:val="770403EE"/>
    <w:rsid w:val="771E190D"/>
    <w:rsid w:val="77832F9B"/>
    <w:rsid w:val="784004D1"/>
    <w:rsid w:val="78725E9B"/>
    <w:rsid w:val="79302291"/>
    <w:rsid w:val="7B424553"/>
    <w:rsid w:val="7BB96559"/>
    <w:rsid w:val="7C304A31"/>
    <w:rsid w:val="7D9B14E2"/>
    <w:rsid w:val="7DB7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5">
    <w:name w:val="Body Text"/>
    <w:basedOn w:val="1"/>
    <w:next w:val="1"/>
    <w:qFormat/>
    <w:uiPriority w:val="99"/>
    <w:rPr>
      <w:sz w:val="28"/>
      <w:szCs w:val="28"/>
    </w:rPr>
  </w:style>
  <w:style w:type="paragraph" w:styleId="6">
    <w:name w:val="Body Text Indent"/>
    <w:basedOn w:val="1"/>
    <w:next w:val="5"/>
    <w:unhideWhenUsed/>
    <w:qFormat/>
    <w:uiPriority w:val="99"/>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Balloon Text"/>
    <w:basedOn w:val="1"/>
    <w:link w:val="24"/>
    <w:qFormat/>
    <w:uiPriority w:val="0"/>
    <w:rPr>
      <w:sz w:val="18"/>
      <w:szCs w:val="18"/>
    </w:rPr>
  </w:style>
  <w:style w:type="paragraph" w:styleId="9">
    <w:name w:val="footer"/>
    <w:basedOn w:val="1"/>
    <w:next w:val="10"/>
    <w:qFormat/>
    <w:uiPriority w:val="99"/>
    <w:pPr>
      <w:tabs>
        <w:tab w:val="center" w:pos="4153"/>
        <w:tab w:val="right" w:pos="8306"/>
      </w:tabs>
      <w:snapToGrid w:val="0"/>
    </w:pPr>
    <w:rPr>
      <w:sz w:val="18"/>
      <w:szCs w:val="18"/>
    </w:rPr>
  </w:style>
  <w:style w:type="paragraph" w:styleId="10">
    <w:name w:val="Normal (Web)"/>
    <w:basedOn w:val="1"/>
    <w:next w:val="11"/>
    <w:qFormat/>
    <w:uiPriority w:val="0"/>
    <w:pPr>
      <w:spacing w:before="100" w:beforeAutospacing="1" w:after="100" w:afterAutospacing="1"/>
      <w:jc w:val="left"/>
    </w:pPr>
    <w:rPr>
      <w:kern w:val="0"/>
      <w:sz w:val="24"/>
    </w:rPr>
  </w:style>
  <w:style w:type="paragraph" w:customStyle="1" w:styleId="11">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widowControl w:val="0"/>
      <w:ind w:firstLine="630"/>
      <w:jc w:val="both"/>
    </w:pPr>
    <w:rPr>
      <w:rFonts w:ascii="Times New Roman" w:hAnsi="Times New Roman" w:eastAsia="仿宋_GB2312" w:cs="Times New Roman"/>
      <w:kern w:val="2"/>
      <w:sz w:val="28"/>
      <w:szCs w:val="24"/>
      <w:lang w:val="en-US" w:eastAsia="zh-CN" w:bidi="ar-SA"/>
    </w:rPr>
  </w:style>
  <w:style w:type="paragraph" w:styleId="14">
    <w:name w:val="Body Text First Indent"/>
    <w:basedOn w:val="5"/>
    <w:qFormat/>
    <w:uiPriority w:val="0"/>
    <w:pPr>
      <w:spacing w:after="120"/>
      <w:ind w:firstLine="420" w:firstLineChars="100"/>
    </w:pPr>
  </w:style>
  <w:style w:type="paragraph" w:styleId="15">
    <w:name w:val="Body Text First Indent 2"/>
    <w:basedOn w:val="6"/>
    <w:next w:val="1"/>
    <w:unhideWhenUsed/>
    <w:qFormat/>
    <w:uiPriority w:val="99"/>
    <w:pPr>
      <w:ind w:firstLine="420" w:firstLineChars="200"/>
    </w:pPr>
  </w:style>
  <w:style w:type="paragraph" w:customStyle="1" w:styleId="18">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19">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0">
    <w:name w:val="Default"/>
    <w:next w:val="15"/>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1">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p0"/>
    <w:basedOn w:val="1"/>
    <w:qFormat/>
    <w:uiPriority w:val="0"/>
    <w:pPr>
      <w:widowControl/>
    </w:pPr>
    <w:rPr>
      <w:kern w:val="0"/>
      <w:szCs w:val="21"/>
    </w:rPr>
  </w:style>
  <w:style w:type="character" w:customStyle="1" w:styleId="24">
    <w:name w:val="批注框文本 字符"/>
    <w:basedOn w:val="17"/>
    <w:link w:val="8"/>
    <w:qFormat/>
    <w:uiPriority w:val="0"/>
    <w:rPr>
      <w:rFonts w:ascii="Calibri" w:hAnsi="Calibri"/>
      <w:kern w:val="2"/>
      <w:sz w:val="18"/>
      <w:szCs w:val="18"/>
    </w:rPr>
  </w:style>
  <w:style w:type="paragraph" w:customStyle="1" w:styleId="25">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26">
    <w:name w:val="表头 Char Char Char"/>
    <w:qFormat/>
    <w:uiPriority w:val="0"/>
    <w:rPr>
      <w:rFonts w:ascii="宋体" w:hAnsi="Tahoma" w:eastAsia="宋体"/>
      <w:snapToGrid w:val="0"/>
      <w:spacing w:val="6"/>
      <w:kern w:val="10"/>
      <w:sz w:val="24"/>
    </w:rPr>
  </w:style>
  <w:style w:type="paragraph" w:customStyle="1" w:styleId="27">
    <w:name w:val="表格居中"/>
    <w:basedOn w:val="28"/>
    <w:qFormat/>
    <w:uiPriority w:val="0"/>
    <w:pPr>
      <w:jc w:val="center"/>
    </w:pPr>
  </w:style>
  <w:style w:type="paragraph" w:customStyle="1" w:styleId="28">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414</Words>
  <Characters>624</Characters>
  <Lines>74</Lines>
  <Paragraphs>21</Paragraphs>
  <TotalTime>3</TotalTime>
  <ScaleCrop>false</ScaleCrop>
  <LinksUpToDate>false</LinksUpToDate>
  <CharactersWithSpaces>624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2024-06-19T05:25:04Z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C288ABB820E646B4B580E1F08FEDA8B3</vt:lpwstr>
  </property>
</Properties>
</file>